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DC2" w:rsidRDefault="00402EEF" w:rsidP="00402EEF">
      <w:pPr>
        <w:spacing w:before="25" w:line="248" w:lineRule="exact"/>
        <w:jc w:val="both"/>
        <w:textAlignment w:val="baseline"/>
        <w:rPr>
          <w:rFonts w:eastAsia="Garamond"/>
          <w:b/>
          <w:i/>
          <w:color w:val="000000"/>
          <w:spacing w:val="11"/>
          <w:sz w:val="28"/>
          <w:szCs w:val="28"/>
          <w:lang w:val="it-IT"/>
        </w:rPr>
      </w:pPr>
      <w:bookmarkStart w:id="0" w:name="Quesito_504"/>
      <w:bookmarkEnd w:id="0"/>
      <w:r w:rsidRPr="00402EEF">
        <w:rPr>
          <w:rFonts w:eastAsia="Garamond"/>
          <w:b/>
          <w:i/>
          <w:color w:val="000000"/>
          <w:spacing w:val="11"/>
          <w:sz w:val="28"/>
          <w:szCs w:val="28"/>
          <w:lang w:val="it-IT"/>
        </w:rPr>
        <w:t xml:space="preserve">504 </w:t>
      </w:r>
      <w:r w:rsidR="00137DC2">
        <w:rPr>
          <w:rFonts w:eastAsia="Garamond"/>
          <w:b/>
          <w:i/>
          <w:color w:val="000000"/>
          <w:spacing w:val="11"/>
          <w:sz w:val="28"/>
          <w:szCs w:val="28"/>
          <w:lang w:val="it-IT"/>
        </w:rPr>
        <w:t>Graduatoria Regionale e titoli non affini all’IRC</w:t>
      </w:r>
    </w:p>
    <w:p w:rsidR="00402EEF" w:rsidRPr="00402EEF" w:rsidRDefault="00402EEF" w:rsidP="00402EEF">
      <w:pPr>
        <w:spacing w:before="25" w:line="248" w:lineRule="exact"/>
        <w:jc w:val="both"/>
        <w:textAlignment w:val="baseline"/>
        <w:rPr>
          <w:rFonts w:eastAsia="Garamond"/>
          <w:i/>
          <w:color w:val="000000"/>
          <w:spacing w:val="14"/>
          <w:sz w:val="24"/>
          <w:szCs w:val="24"/>
          <w:lang w:val="it-IT"/>
        </w:rPr>
      </w:pPr>
      <w:proofErr w:type="spellStart"/>
      <w:r w:rsidRPr="00402EEF">
        <w:rPr>
          <w:rFonts w:eastAsia="Garamond"/>
          <w:i/>
          <w:color w:val="000000"/>
          <w:spacing w:val="11"/>
          <w:sz w:val="24"/>
          <w:szCs w:val="24"/>
          <w:lang w:val="it-IT"/>
        </w:rPr>
        <w:t>Eg</w:t>
      </w:r>
      <w:proofErr w:type="spellEnd"/>
      <w:r w:rsidRPr="00402EEF">
        <w:rPr>
          <w:rFonts w:eastAsia="Garamond"/>
          <w:i/>
          <w:color w:val="000000"/>
          <w:spacing w:val="11"/>
          <w:sz w:val="24"/>
          <w:szCs w:val="24"/>
          <w:lang w:val="it-IT"/>
        </w:rPr>
        <w:t xml:space="preserve">. dr. </w:t>
      </w:r>
      <w:proofErr w:type="spellStart"/>
      <w:r w:rsidRPr="00402EEF">
        <w:rPr>
          <w:rFonts w:eastAsia="Garamond"/>
          <w:i/>
          <w:color w:val="000000"/>
          <w:spacing w:val="11"/>
          <w:sz w:val="24"/>
          <w:szCs w:val="24"/>
          <w:lang w:val="it-IT"/>
        </w:rPr>
        <w:t>Cicatelli</w:t>
      </w:r>
      <w:proofErr w:type="spellEnd"/>
      <w:r w:rsidRPr="00402EEF">
        <w:rPr>
          <w:rFonts w:eastAsia="Garamond"/>
          <w:i/>
          <w:color w:val="000000"/>
          <w:spacing w:val="11"/>
          <w:sz w:val="24"/>
          <w:szCs w:val="24"/>
          <w:lang w:val="it-IT"/>
        </w:rPr>
        <w:t xml:space="preserve">, per la compilazione della graduatoria regionale, l'ufficio diocesano di IRC può </w:t>
      </w:r>
      <w:r w:rsidRPr="00402EEF">
        <w:rPr>
          <w:rFonts w:eastAsia="Garamond"/>
          <w:b/>
          <w:i/>
          <w:color w:val="000000"/>
          <w:spacing w:val="11"/>
          <w:sz w:val="24"/>
          <w:szCs w:val="24"/>
          <w:lang w:val="it-IT"/>
        </w:rPr>
        <w:t>dare punteggio a titoli di studio non affini all'insegnamento dell'IRC,</w:t>
      </w:r>
      <w:r w:rsidRPr="00402EEF">
        <w:rPr>
          <w:rFonts w:eastAsia="Garamond"/>
          <w:i/>
          <w:color w:val="000000"/>
          <w:spacing w:val="14"/>
          <w:sz w:val="24"/>
          <w:szCs w:val="24"/>
          <w:lang w:val="it-IT"/>
        </w:rPr>
        <w:t xml:space="preserve">come ad esempio i </w:t>
      </w:r>
      <w:bookmarkStart w:id="1" w:name="Master"/>
      <w:bookmarkEnd w:id="1"/>
      <w:r w:rsidRPr="00402EEF">
        <w:rPr>
          <w:rFonts w:eastAsia="Garamond"/>
          <w:b/>
          <w:i/>
          <w:color w:val="000000"/>
          <w:spacing w:val="14"/>
          <w:sz w:val="24"/>
          <w:szCs w:val="24"/>
          <w:lang w:val="it-IT"/>
        </w:rPr>
        <w:t>master in comunicazione sociale o quelli in mediazione culturale</w:t>
      </w:r>
      <w:r w:rsidRPr="00402EEF">
        <w:rPr>
          <w:rFonts w:eastAsia="Garamond"/>
          <w:i/>
          <w:color w:val="000000"/>
          <w:spacing w:val="14"/>
          <w:sz w:val="24"/>
          <w:szCs w:val="24"/>
          <w:lang w:val="it-IT"/>
        </w:rPr>
        <w:t xml:space="preserve">, sociale e/o familiare? Se sì, devono essere master attivati solo da università o anche da enti ecclesiastici di formazione e/o di associazioni professionali? Tali corsi possono essere </w:t>
      </w:r>
      <w:r w:rsidRPr="00402EEF">
        <w:rPr>
          <w:rFonts w:eastAsia="Garamond"/>
          <w:color w:val="000000"/>
          <w:spacing w:val="14"/>
          <w:sz w:val="24"/>
          <w:szCs w:val="24"/>
          <w:lang w:val="it-IT"/>
        </w:rPr>
        <w:t>on</w:t>
      </w:r>
      <w:r w:rsidRPr="00402EEF">
        <w:rPr>
          <w:rFonts w:eastAsia="Garamond"/>
          <w:color w:val="000000"/>
          <w:spacing w:val="14"/>
          <w:sz w:val="24"/>
          <w:szCs w:val="24"/>
          <w:lang w:val="it-IT"/>
        </w:rPr>
        <w:softHyphen/>
        <w:t xml:space="preserve">line? </w:t>
      </w:r>
      <w:r w:rsidRPr="00402EEF">
        <w:rPr>
          <w:rFonts w:eastAsia="Garamond"/>
          <w:i/>
          <w:color w:val="000000"/>
          <w:spacing w:val="14"/>
          <w:sz w:val="24"/>
          <w:szCs w:val="24"/>
          <w:lang w:val="it-IT"/>
        </w:rPr>
        <w:t>Qual è il punteggio da attribuire per ogni master? Grazie per la sua disponibilità e cordiali saluti.</w:t>
      </w:r>
    </w:p>
    <w:p w:rsidR="005A3899" w:rsidRPr="00A10D5F" w:rsidRDefault="005A3899">
      <w:pPr>
        <w:rPr>
          <w:lang w:val="it-IT"/>
        </w:rPr>
      </w:pPr>
    </w:p>
    <w:p w:rsidR="005A3899" w:rsidRDefault="005A3899" w:rsidP="005A3899">
      <w:pPr>
        <w:jc w:val="both"/>
        <w:rPr>
          <w:lang w:val="it-IT"/>
        </w:rPr>
      </w:pPr>
      <w:r w:rsidRPr="005A3899">
        <w:rPr>
          <w:sz w:val="24"/>
          <w:szCs w:val="24"/>
          <w:lang w:val="it-IT"/>
        </w:rPr>
        <w:t xml:space="preserve">Per la graduatoria regionale degli </w:t>
      </w:r>
      <w:proofErr w:type="spellStart"/>
      <w:r w:rsidRPr="005A3899">
        <w:rPr>
          <w:sz w:val="24"/>
          <w:szCs w:val="24"/>
          <w:lang w:val="it-IT"/>
        </w:rPr>
        <w:t>IdR</w:t>
      </w:r>
      <w:proofErr w:type="spellEnd"/>
      <w:r w:rsidRPr="005A3899">
        <w:rPr>
          <w:sz w:val="24"/>
          <w:szCs w:val="24"/>
          <w:lang w:val="it-IT"/>
        </w:rPr>
        <w:t xml:space="preserve"> di ruolo possono valere tutti i titoli di studio aventi valore legale. Per gli </w:t>
      </w:r>
      <w:proofErr w:type="spellStart"/>
      <w:r w:rsidRPr="005A3899">
        <w:rPr>
          <w:sz w:val="24"/>
          <w:szCs w:val="24"/>
          <w:lang w:val="it-IT"/>
        </w:rPr>
        <w:t>IdR</w:t>
      </w:r>
      <w:proofErr w:type="spellEnd"/>
      <w:r w:rsidRPr="005A3899">
        <w:rPr>
          <w:sz w:val="24"/>
          <w:szCs w:val="24"/>
          <w:lang w:val="it-IT"/>
        </w:rPr>
        <w:t xml:space="preserve"> valgono, infatti, anche i titoli ecclesiastici specifici, ma non devono essere trascurati altri titoli, come può essere il caso di qualsiasi laurea civile in discipline "profane" o una specializzazione in campi non attinenti direttamente l'IRC. Occorre però valutare caso per caso se si tratta di titoli rientranti nelle diverse fattispecie contemplate dalla tabella di valutazione allegata al </w:t>
      </w:r>
      <w:proofErr w:type="spellStart"/>
      <w:r w:rsidRPr="005A3899">
        <w:rPr>
          <w:sz w:val="24"/>
          <w:szCs w:val="24"/>
          <w:lang w:val="it-IT"/>
        </w:rPr>
        <w:t>Ccni</w:t>
      </w:r>
      <w:proofErr w:type="spellEnd"/>
      <w:r w:rsidRPr="005A3899">
        <w:rPr>
          <w:sz w:val="24"/>
          <w:szCs w:val="24"/>
          <w:lang w:val="it-IT"/>
        </w:rPr>
        <w:t xml:space="preserve"> sulla mobilità, annualmente rinnovata. In genere possono essere fatti valere tutti i titoli rilasciati da università (anche on </w:t>
      </w:r>
      <w:proofErr w:type="spellStart"/>
      <w:r w:rsidRPr="005A3899">
        <w:rPr>
          <w:sz w:val="24"/>
          <w:szCs w:val="24"/>
          <w:lang w:val="it-IT"/>
        </w:rPr>
        <w:t>line</w:t>
      </w:r>
      <w:proofErr w:type="spellEnd"/>
      <w:r w:rsidRPr="005A3899">
        <w:rPr>
          <w:sz w:val="24"/>
          <w:szCs w:val="24"/>
          <w:lang w:val="it-IT"/>
        </w:rPr>
        <w:t xml:space="preserve">). </w:t>
      </w:r>
      <w:r w:rsidRPr="005A3899">
        <w:rPr>
          <w:sz w:val="24"/>
          <w:szCs w:val="24"/>
          <w:u w:val="single"/>
          <w:lang w:val="it-IT"/>
        </w:rPr>
        <w:t>Non valgono</w:t>
      </w:r>
      <w:r w:rsidRPr="005A3899">
        <w:rPr>
          <w:sz w:val="24"/>
          <w:szCs w:val="24"/>
          <w:lang w:val="it-IT"/>
        </w:rPr>
        <w:t xml:space="preserve">, salvo specifiche condizioni, </w:t>
      </w:r>
      <w:r w:rsidRPr="005A3899">
        <w:rPr>
          <w:sz w:val="24"/>
          <w:szCs w:val="24"/>
          <w:u w:val="single"/>
          <w:lang w:val="it-IT"/>
        </w:rPr>
        <w:t>i titoli rilasciati da enti di formazione non meglio specificati o associazioni professionali</w:t>
      </w:r>
      <w:r w:rsidRPr="005A3899">
        <w:rPr>
          <w:sz w:val="24"/>
          <w:szCs w:val="24"/>
          <w:lang w:val="it-IT"/>
        </w:rPr>
        <w:t>. Caso per caso, a seconda della tipologia del titolo, dovrà essere calcolato il punteggio da attribuire, ma in proposito la tabella citata è una guida sufficiente</w:t>
      </w:r>
      <w:r w:rsidRPr="005A3899">
        <w:rPr>
          <w:lang w:val="it-IT"/>
        </w:rPr>
        <w:t>.</w:t>
      </w:r>
    </w:p>
    <w:p w:rsidR="005A3899" w:rsidRDefault="005A3899" w:rsidP="005A3899">
      <w:pPr>
        <w:jc w:val="both"/>
        <w:rPr>
          <w:lang w:val="it-IT"/>
        </w:rPr>
      </w:pPr>
    </w:p>
    <w:p w:rsidR="005A3899" w:rsidRDefault="005A3899" w:rsidP="005A3899">
      <w:pPr>
        <w:jc w:val="both"/>
        <w:rPr>
          <w:lang w:val="it-IT"/>
        </w:rPr>
      </w:pPr>
    </w:p>
    <w:p w:rsidR="00137DC2" w:rsidRPr="00137DC2" w:rsidRDefault="005A3899" w:rsidP="005A3899">
      <w:pPr>
        <w:jc w:val="both"/>
        <w:rPr>
          <w:b/>
          <w:sz w:val="28"/>
          <w:szCs w:val="28"/>
          <w:lang w:val="it-IT"/>
        </w:rPr>
      </w:pPr>
      <w:bookmarkStart w:id="2" w:name="Quesito_505"/>
      <w:bookmarkEnd w:id="2"/>
      <w:r w:rsidRPr="00137DC2">
        <w:rPr>
          <w:b/>
          <w:sz w:val="28"/>
          <w:szCs w:val="28"/>
          <w:lang w:val="it-IT"/>
        </w:rPr>
        <w:t xml:space="preserve">505  </w:t>
      </w:r>
      <w:r w:rsidR="00137DC2" w:rsidRPr="00137DC2">
        <w:rPr>
          <w:b/>
          <w:sz w:val="28"/>
          <w:szCs w:val="28"/>
          <w:lang w:val="it-IT"/>
        </w:rPr>
        <w:t xml:space="preserve">Titoli di studio e </w:t>
      </w:r>
      <w:bookmarkStart w:id="3" w:name="Coordinamento_didattico"/>
      <w:bookmarkEnd w:id="3"/>
      <w:r w:rsidR="00137DC2" w:rsidRPr="00137DC2">
        <w:rPr>
          <w:b/>
          <w:sz w:val="28"/>
          <w:szCs w:val="28"/>
          <w:lang w:val="it-IT"/>
        </w:rPr>
        <w:t xml:space="preserve">Coordinamento didattico – Valore del </w:t>
      </w:r>
      <w:bookmarkStart w:id="4" w:name="valore_baccalaureato"/>
      <w:bookmarkEnd w:id="4"/>
      <w:r w:rsidR="00137DC2" w:rsidRPr="00137DC2">
        <w:rPr>
          <w:b/>
          <w:sz w:val="28"/>
          <w:szCs w:val="28"/>
          <w:lang w:val="it-IT"/>
        </w:rPr>
        <w:t>baccalaureato</w:t>
      </w:r>
    </w:p>
    <w:p w:rsidR="004C7836" w:rsidRPr="00F36995" w:rsidRDefault="005A3899" w:rsidP="005A3899">
      <w:pPr>
        <w:jc w:val="both"/>
        <w:rPr>
          <w:i/>
          <w:sz w:val="24"/>
          <w:szCs w:val="24"/>
          <w:lang w:val="it-IT"/>
        </w:rPr>
      </w:pPr>
      <w:r w:rsidRPr="00F36995">
        <w:rPr>
          <w:i/>
          <w:sz w:val="24"/>
          <w:szCs w:val="24"/>
          <w:lang w:val="it-IT"/>
        </w:rPr>
        <w:t xml:space="preserve">Gentilissimo dr. </w:t>
      </w:r>
      <w:proofErr w:type="spellStart"/>
      <w:r w:rsidRPr="00F36995">
        <w:rPr>
          <w:i/>
          <w:sz w:val="24"/>
          <w:szCs w:val="24"/>
          <w:lang w:val="it-IT"/>
        </w:rPr>
        <w:t>Cicatelli</w:t>
      </w:r>
      <w:proofErr w:type="spellEnd"/>
      <w:r w:rsidRPr="00F36995">
        <w:rPr>
          <w:i/>
          <w:sz w:val="24"/>
          <w:szCs w:val="24"/>
          <w:lang w:val="it-IT"/>
        </w:rPr>
        <w:t xml:space="preserve">, sono un ex insegnante di Religione che da qualche anno ha ricevuto l'incarico di </w:t>
      </w:r>
      <w:r w:rsidRPr="00F36995">
        <w:rPr>
          <w:b/>
          <w:i/>
          <w:sz w:val="24"/>
          <w:szCs w:val="24"/>
          <w:u w:val="single"/>
          <w:lang w:val="it-IT"/>
        </w:rPr>
        <w:t>coordinamento didattico</w:t>
      </w:r>
      <w:r w:rsidRPr="00F36995">
        <w:rPr>
          <w:i/>
          <w:sz w:val="24"/>
          <w:szCs w:val="24"/>
          <w:lang w:val="it-IT"/>
        </w:rPr>
        <w:t xml:space="preserve"> di una scuola primaria e dell'infanzia paritaria. Un amico gestore di una scuola paritaria mi ha suscitato il seguente interrogativo: il titolo di </w:t>
      </w:r>
      <w:r w:rsidRPr="00F36995">
        <w:rPr>
          <w:i/>
          <w:sz w:val="24"/>
          <w:szCs w:val="24"/>
          <w:u w:val="single"/>
          <w:lang w:val="it-IT"/>
        </w:rPr>
        <w:t xml:space="preserve">baccalaureato in Teologia </w:t>
      </w:r>
      <w:r w:rsidRPr="00F36995">
        <w:rPr>
          <w:i/>
          <w:sz w:val="24"/>
          <w:szCs w:val="24"/>
          <w:lang w:val="it-IT"/>
        </w:rPr>
        <w:t xml:space="preserve">(5 anni), che, se non vado errato, </w:t>
      </w:r>
      <w:r w:rsidRPr="00F36995">
        <w:rPr>
          <w:i/>
          <w:sz w:val="24"/>
          <w:szCs w:val="24"/>
          <w:u w:val="single"/>
          <w:lang w:val="it-IT"/>
        </w:rPr>
        <w:t>è equipollente a una laurea statale di primo livello</w:t>
      </w:r>
      <w:r w:rsidRPr="00F36995">
        <w:rPr>
          <w:i/>
          <w:sz w:val="24"/>
          <w:szCs w:val="24"/>
          <w:lang w:val="it-IT"/>
        </w:rPr>
        <w:t xml:space="preserve"> (diploma universitario?), è un titolo sufficiente per fare il coordinatore didattico di una scuola paritaria, sia dell'infanzia sia primaria? E di una scuola secondaria? La legislazione richiama alla necessità di un «titolo non inferiore a quello di chi insegna»; ciò farebbe pensare che, poiché una maestra per insegnare deve essere in possesso di una laurea di 4-5 anni, il baccalaureato non sarebbe sufficiente. D'altra parte è vero anche che per insegnare alla primaria e all'infanzia basta un diploma di scuola magistrale conseguito prima del 2001, pertanto in tal caso sarebbe sufficiente. Che cosa mi dice a tal proposito? La ringrazio anticipatamente e porgo cordiali saluti.</w:t>
      </w:r>
    </w:p>
    <w:p w:rsidR="00137DC2" w:rsidRDefault="00137DC2" w:rsidP="005A3899">
      <w:pPr>
        <w:jc w:val="both"/>
        <w:rPr>
          <w:sz w:val="24"/>
          <w:szCs w:val="24"/>
          <w:lang w:val="it-IT"/>
        </w:rPr>
      </w:pPr>
    </w:p>
    <w:p w:rsidR="00137DC2" w:rsidRDefault="00137DC2" w:rsidP="005A3899">
      <w:pPr>
        <w:jc w:val="both"/>
        <w:rPr>
          <w:sz w:val="24"/>
          <w:szCs w:val="24"/>
          <w:lang w:val="it-IT"/>
        </w:rPr>
      </w:pPr>
      <w:r w:rsidRPr="00137DC2">
        <w:rPr>
          <w:sz w:val="24"/>
          <w:szCs w:val="24"/>
          <w:lang w:val="it-IT"/>
        </w:rPr>
        <w:t xml:space="preserve">Il </w:t>
      </w:r>
      <w:proofErr w:type="spellStart"/>
      <w:r w:rsidRPr="00137DC2">
        <w:rPr>
          <w:sz w:val="24"/>
          <w:szCs w:val="24"/>
          <w:u w:val="single"/>
          <w:lang w:val="it-IT"/>
        </w:rPr>
        <w:t>baccalureato</w:t>
      </w:r>
      <w:proofErr w:type="spellEnd"/>
      <w:r w:rsidRPr="00137DC2">
        <w:rPr>
          <w:sz w:val="24"/>
          <w:szCs w:val="24"/>
          <w:u w:val="single"/>
          <w:lang w:val="it-IT"/>
        </w:rPr>
        <w:t xml:space="preserve"> in Teologia non è titolo sufficiente per insegnare</w:t>
      </w:r>
      <w:r w:rsidRPr="00137DC2">
        <w:rPr>
          <w:sz w:val="24"/>
          <w:szCs w:val="24"/>
          <w:lang w:val="it-IT"/>
        </w:rPr>
        <w:t>, proprio perché equiparato a una laurea triennale (è valido solo ai fini dell'IRC). Se lei è in possesso di un diploma magistrale di vecchio ordinamento è a posto, perché si tratta di titolo valido nella scuola primaria. Se invece ha una qualsiasi altra maturità non può considerarsi in regola, anche se può vantare il baccalaureato (che purtroppo non conta), anche perché non avrebbe il titolo di abilitazione all'insegnamento primario. Tuttavia, dal momento che lei ha insegnato Religione con i titoli di studio prescritti, deve essere considerato in possesso di titoli non inferiori a quelli di chi insegna, quindi potrebbe essere considerato in regola, ma in quest'ultimo caso converrebbe sentire l'orientamento dell'</w:t>
      </w:r>
      <w:proofErr w:type="spellStart"/>
      <w:r w:rsidRPr="00137DC2">
        <w:rPr>
          <w:sz w:val="24"/>
          <w:szCs w:val="24"/>
          <w:lang w:val="it-IT"/>
        </w:rPr>
        <w:t>Usr</w:t>
      </w:r>
      <w:proofErr w:type="spellEnd"/>
      <w:r w:rsidRPr="00137DC2">
        <w:rPr>
          <w:sz w:val="24"/>
          <w:szCs w:val="24"/>
          <w:lang w:val="it-IT"/>
        </w:rPr>
        <w:t>, perché in proposito le posizioni sono piuttosto varie.</w:t>
      </w:r>
    </w:p>
    <w:p w:rsidR="00137DC2" w:rsidRDefault="00587471" w:rsidP="005A3899">
      <w:pPr>
        <w:jc w:val="both"/>
        <w:rPr>
          <w:sz w:val="24"/>
          <w:szCs w:val="24"/>
          <w:lang w:val="it-IT"/>
        </w:rPr>
      </w:pPr>
      <w:r>
        <w:rPr>
          <w:sz w:val="24"/>
          <w:szCs w:val="24"/>
          <w:lang w:val="it-IT"/>
        </w:rPr>
        <w:t>(</w:t>
      </w:r>
      <w:r w:rsidRPr="00587471">
        <w:rPr>
          <w:b/>
          <w:sz w:val="20"/>
          <w:szCs w:val="20"/>
          <w:lang w:val="it-IT"/>
        </w:rPr>
        <w:t>L’ora di Religione – dicembre 2016)</w:t>
      </w:r>
    </w:p>
    <w:p w:rsidR="00587471" w:rsidRDefault="00587471" w:rsidP="005A3899">
      <w:pPr>
        <w:jc w:val="both"/>
        <w:rPr>
          <w:b/>
          <w:sz w:val="28"/>
          <w:szCs w:val="28"/>
          <w:lang w:val="it-IT"/>
        </w:rPr>
      </w:pPr>
    </w:p>
    <w:p w:rsidR="00137DC2" w:rsidRPr="00137DC2" w:rsidRDefault="00137DC2" w:rsidP="005A3899">
      <w:pPr>
        <w:jc w:val="both"/>
        <w:rPr>
          <w:b/>
          <w:sz w:val="28"/>
          <w:szCs w:val="28"/>
          <w:lang w:val="it-IT"/>
        </w:rPr>
      </w:pPr>
      <w:bookmarkStart w:id="5" w:name="Quesito_506"/>
      <w:bookmarkEnd w:id="5"/>
      <w:r w:rsidRPr="00137DC2">
        <w:rPr>
          <w:b/>
          <w:sz w:val="28"/>
          <w:szCs w:val="28"/>
          <w:lang w:val="it-IT"/>
        </w:rPr>
        <w:t xml:space="preserve">506 </w:t>
      </w:r>
      <w:r>
        <w:rPr>
          <w:b/>
          <w:sz w:val="28"/>
          <w:szCs w:val="28"/>
          <w:lang w:val="it-IT"/>
        </w:rPr>
        <w:t xml:space="preserve">  </w:t>
      </w:r>
      <w:bookmarkStart w:id="6" w:name="IdR_e_mobilità"/>
      <w:bookmarkEnd w:id="6"/>
      <w:proofErr w:type="spellStart"/>
      <w:r w:rsidRPr="00137DC2">
        <w:rPr>
          <w:b/>
          <w:sz w:val="28"/>
          <w:szCs w:val="28"/>
          <w:lang w:val="it-IT"/>
        </w:rPr>
        <w:t>IdR</w:t>
      </w:r>
      <w:proofErr w:type="spellEnd"/>
      <w:r w:rsidRPr="00137DC2">
        <w:rPr>
          <w:b/>
          <w:sz w:val="28"/>
          <w:szCs w:val="28"/>
          <w:lang w:val="it-IT"/>
        </w:rPr>
        <w:t xml:space="preserve"> e mobilità</w:t>
      </w:r>
    </w:p>
    <w:p w:rsidR="00137DC2" w:rsidRDefault="00137DC2" w:rsidP="005A3899">
      <w:pPr>
        <w:jc w:val="both"/>
        <w:rPr>
          <w:sz w:val="24"/>
          <w:szCs w:val="24"/>
          <w:lang w:val="it-IT"/>
        </w:rPr>
      </w:pPr>
      <w:r w:rsidRPr="00F36995">
        <w:rPr>
          <w:i/>
          <w:sz w:val="24"/>
          <w:szCs w:val="24"/>
          <w:lang w:val="it-IT"/>
        </w:rPr>
        <w:t xml:space="preserve">Buongiorno, sono un'insegnante di Religione di </w:t>
      </w:r>
      <w:proofErr w:type="spellStart"/>
      <w:r w:rsidRPr="00F36995">
        <w:rPr>
          <w:i/>
          <w:sz w:val="24"/>
          <w:szCs w:val="24"/>
          <w:lang w:val="it-IT"/>
        </w:rPr>
        <w:t>ruo¬lo</w:t>
      </w:r>
      <w:proofErr w:type="spellEnd"/>
      <w:r w:rsidRPr="00F36995">
        <w:rPr>
          <w:i/>
          <w:sz w:val="24"/>
          <w:szCs w:val="24"/>
          <w:lang w:val="it-IT"/>
        </w:rPr>
        <w:t xml:space="preserve"> entrata nella scuola primaria con il concorso del 2004. Ho superato anche quello per la scuola </w:t>
      </w:r>
      <w:proofErr w:type="spellStart"/>
      <w:r w:rsidRPr="00F36995">
        <w:rPr>
          <w:i/>
          <w:sz w:val="24"/>
          <w:szCs w:val="24"/>
          <w:lang w:val="it-IT"/>
        </w:rPr>
        <w:t>secon¬daria</w:t>
      </w:r>
      <w:proofErr w:type="spellEnd"/>
      <w:r w:rsidRPr="00F36995">
        <w:rPr>
          <w:i/>
          <w:sz w:val="24"/>
          <w:szCs w:val="24"/>
          <w:lang w:val="it-IT"/>
        </w:rPr>
        <w:t xml:space="preserve">, e quest'anno ho chiesto il passaggio dalla pri-maria alla secondaria essendo a conoscenza che dal 2004 si sono liberate tre cattedre in questo settore formativo. Ora mi viene detto dall'Ufficio scolastico provinciale che si devono accertare se anche gli in-segnanti di Religione sono sottoposti alle clausole dei decreto di mobilità, per cui solo una cattedra su quattro (25%) può essere destinata al passaggio, e </w:t>
      </w:r>
      <w:r w:rsidRPr="00F36995">
        <w:rPr>
          <w:i/>
          <w:sz w:val="24"/>
          <w:szCs w:val="24"/>
          <w:lang w:val="it-IT"/>
        </w:rPr>
        <w:lastRenderedPageBreak/>
        <w:t xml:space="preserve">conseguentemente la mia domanda non verrebbe accolta In breve: noi </w:t>
      </w:r>
      <w:proofErr w:type="spellStart"/>
      <w:r w:rsidRPr="00F36995">
        <w:rPr>
          <w:i/>
          <w:sz w:val="24"/>
          <w:szCs w:val="24"/>
          <w:lang w:val="it-IT"/>
        </w:rPr>
        <w:t>IdR</w:t>
      </w:r>
      <w:proofErr w:type="spellEnd"/>
      <w:r w:rsidRPr="00F36995">
        <w:rPr>
          <w:i/>
          <w:sz w:val="24"/>
          <w:szCs w:val="24"/>
          <w:lang w:val="it-IT"/>
        </w:rPr>
        <w:t xml:space="preserve"> siamo assoggettati al decreto di mobilità della</w:t>
      </w:r>
      <w:r w:rsidRPr="00137DC2">
        <w:rPr>
          <w:sz w:val="24"/>
          <w:szCs w:val="24"/>
          <w:lang w:val="it-IT"/>
        </w:rPr>
        <w:t xml:space="preserve"> </w:t>
      </w:r>
      <w:r w:rsidRPr="00F36995">
        <w:rPr>
          <w:i/>
          <w:sz w:val="24"/>
          <w:szCs w:val="24"/>
          <w:lang w:val="it-IT"/>
        </w:rPr>
        <w:t xml:space="preserve">scuola in generale (O.M. 211 dell'08/04/2016) o solo a quello specifico per gli </w:t>
      </w:r>
      <w:proofErr w:type="spellStart"/>
      <w:r w:rsidRPr="00F36995">
        <w:rPr>
          <w:i/>
          <w:sz w:val="24"/>
          <w:szCs w:val="24"/>
          <w:lang w:val="it-IT"/>
        </w:rPr>
        <w:t>IdR</w:t>
      </w:r>
      <w:proofErr w:type="spellEnd"/>
      <w:r w:rsidRPr="00F36995">
        <w:rPr>
          <w:i/>
          <w:sz w:val="24"/>
          <w:szCs w:val="24"/>
          <w:lang w:val="it-IT"/>
        </w:rPr>
        <w:t xml:space="preserve"> (O.M. 244 del 08/04/2016)? Grazie mille!</w:t>
      </w:r>
    </w:p>
    <w:p w:rsidR="00137DC2" w:rsidRDefault="00137DC2" w:rsidP="005A3899">
      <w:pPr>
        <w:jc w:val="both"/>
        <w:rPr>
          <w:sz w:val="24"/>
          <w:szCs w:val="24"/>
          <w:lang w:val="it-IT"/>
        </w:rPr>
      </w:pPr>
    </w:p>
    <w:p w:rsidR="00137DC2" w:rsidRDefault="00137DC2" w:rsidP="005A3899">
      <w:pPr>
        <w:jc w:val="both"/>
        <w:rPr>
          <w:sz w:val="24"/>
          <w:szCs w:val="24"/>
          <w:lang w:val="it-IT"/>
        </w:rPr>
      </w:pPr>
      <w:r w:rsidRPr="00137DC2">
        <w:rPr>
          <w:sz w:val="24"/>
          <w:szCs w:val="24"/>
          <w:lang w:val="it-IT"/>
        </w:rPr>
        <w:t xml:space="preserve">Dal momento che la mobilità degli </w:t>
      </w:r>
      <w:proofErr w:type="spellStart"/>
      <w:r w:rsidRPr="00137DC2">
        <w:rPr>
          <w:sz w:val="24"/>
          <w:szCs w:val="24"/>
          <w:lang w:val="it-IT"/>
        </w:rPr>
        <w:t>IdR</w:t>
      </w:r>
      <w:proofErr w:type="spellEnd"/>
      <w:r w:rsidRPr="00137DC2">
        <w:rPr>
          <w:sz w:val="24"/>
          <w:szCs w:val="24"/>
          <w:lang w:val="it-IT"/>
        </w:rPr>
        <w:t xml:space="preserve"> è gestita da un'ordinanza separata rispetto alla mobilità degli altri docenti, è da presumere che gli </w:t>
      </w:r>
      <w:proofErr w:type="spellStart"/>
      <w:r w:rsidRPr="00137DC2">
        <w:rPr>
          <w:sz w:val="24"/>
          <w:szCs w:val="24"/>
          <w:lang w:val="it-IT"/>
        </w:rPr>
        <w:t>IdR</w:t>
      </w:r>
      <w:proofErr w:type="spellEnd"/>
      <w:r w:rsidRPr="00137DC2">
        <w:rPr>
          <w:sz w:val="24"/>
          <w:szCs w:val="24"/>
          <w:lang w:val="it-IT"/>
        </w:rPr>
        <w:t xml:space="preserve"> non siano sottoposti alle stesse clausole. Tuttavia l'Amministrazione ha il diritto di far valere i propri criteri nella gestione uniforme di tutto il proprio personale, quindi compresi gli </w:t>
      </w:r>
      <w:proofErr w:type="spellStart"/>
      <w:r w:rsidRPr="00137DC2">
        <w:rPr>
          <w:sz w:val="24"/>
          <w:szCs w:val="24"/>
          <w:lang w:val="it-IT"/>
        </w:rPr>
        <w:t>IdR</w:t>
      </w:r>
      <w:proofErr w:type="spellEnd"/>
      <w:r w:rsidRPr="00137DC2">
        <w:rPr>
          <w:sz w:val="24"/>
          <w:szCs w:val="24"/>
          <w:lang w:val="it-IT"/>
        </w:rPr>
        <w:t>. Pertanto occorre verificare l'effettivo orientamento dell'</w:t>
      </w:r>
      <w:proofErr w:type="spellStart"/>
      <w:r w:rsidRPr="00137DC2">
        <w:rPr>
          <w:sz w:val="24"/>
          <w:szCs w:val="24"/>
          <w:lang w:val="it-IT"/>
        </w:rPr>
        <w:t>Usr</w:t>
      </w:r>
      <w:proofErr w:type="spellEnd"/>
      <w:r w:rsidRPr="00137DC2">
        <w:rPr>
          <w:sz w:val="24"/>
          <w:szCs w:val="24"/>
          <w:lang w:val="it-IT"/>
        </w:rPr>
        <w:t xml:space="preserve"> per capire quali criteri saranno applicati nel caso specifico</w:t>
      </w:r>
      <w:r>
        <w:rPr>
          <w:sz w:val="24"/>
          <w:szCs w:val="24"/>
          <w:lang w:val="it-IT"/>
        </w:rPr>
        <w:t>.</w:t>
      </w:r>
    </w:p>
    <w:p w:rsidR="00137DC2" w:rsidRDefault="00137DC2" w:rsidP="005A3899">
      <w:pPr>
        <w:jc w:val="both"/>
        <w:rPr>
          <w:sz w:val="24"/>
          <w:szCs w:val="24"/>
          <w:lang w:val="it-IT"/>
        </w:rPr>
      </w:pPr>
    </w:p>
    <w:p w:rsidR="00F36995" w:rsidRDefault="00F36995" w:rsidP="00F36995">
      <w:pPr>
        <w:jc w:val="both"/>
        <w:rPr>
          <w:sz w:val="24"/>
          <w:szCs w:val="24"/>
          <w:lang w:val="it-IT"/>
        </w:rPr>
      </w:pPr>
    </w:p>
    <w:p w:rsidR="00F36995" w:rsidRPr="00F36995" w:rsidRDefault="00F36995" w:rsidP="00F36995">
      <w:pPr>
        <w:jc w:val="both"/>
        <w:rPr>
          <w:b/>
          <w:sz w:val="28"/>
          <w:szCs w:val="28"/>
          <w:lang w:val="it-IT"/>
        </w:rPr>
      </w:pPr>
      <w:bookmarkStart w:id="7" w:name="Quesito_507"/>
      <w:bookmarkEnd w:id="7"/>
      <w:r w:rsidRPr="00F36995">
        <w:rPr>
          <w:b/>
          <w:sz w:val="28"/>
          <w:szCs w:val="28"/>
          <w:lang w:val="it-IT"/>
        </w:rPr>
        <w:t xml:space="preserve">507 </w:t>
      </w:r>
      <w:bookmarkStart w:id="8" w:name="Attività_alternative"/>
      <w:bookmarkEnd w:id="8"/>
      <w:r w:rsidRPr="00F36995">
        <w:rPr>
          <w:b/>
          <w:sz w:val="28"/>
          <w:szCs w:val="28"/>
          <w:lang w:val="it-IT"/>
        </w:rPr>
        <w:t>Attività Alternative: Valutazione e Programmazione</w:t>
      </w:r>
    </w:p>
    <w:p w:rsidR="00F36995" w:rsidRPr="00F36995" w:rsidRDefault="00F36995" w:rsidP="00F36995">
      <w:pPr>
        <w:jc w:val="both"/>
        <w:rPr>
          <w:i/>
          <w:sz w:val="24"/>
          <w:szCs w:val="24"/>
          <w:lang w:val="it-IT"/>
        </w:rPr>
      </w:pPr>
      <w:proofErr w:type="spellStart"/>
      <w:r w:rsidRPr="00F36995">
        <w:rPr>
          <w:i/>
          <w:sz w:val="24"/>
          <w:szCs w:val="24"/>
          <w:lang w:val="it-IT"/>
        </w:rPr>
        <w:t>Eg</w:t>
      </w:r>
      <w:proofErr w:type="spellEnd"/>
      <w:r w:rsidRPr="00F36995">
        <w:rPr>
          <w:i/>
          <w:sz w:val="24"/>
          <w:szCs w:val="24"/>
          <w:lang w:val="it-IT"/>
        </w:rPr>
        <w:t xml:space="preserve">. dr. </w:t>
      </w:r>
      <w:proofErr w:type="spellStart"/>
      <w:r w:rsidRPr="00F36995">
        <w:rPr>
          <w:i/>
          <w:sz w:val="24"/>
          <w:szCs w:val="24"/>
          <w:lang w:val="it-IT"/>
        </w:rPr>
        <w:t>Cicatelli</w:t>
      </w:r>
      <w:proofErr w:type="spellEnd"/>
      <w:r w:rsidRPr="00F36995">
        <w:rPr>
          <w:i/>
          <w:sz w:val="24"/>
          <w:szCs w:val="24"/>
          <w:lang w:val="it-IT"/>
        </w:rPr>
        <w:t>, insegno IRC nella scuola primaria da circa vent'anni e ogni anno le richieste in merito agli alunni che non si avvalgono delle ore di IRC sono sempre più particolari e specifiche. Le pongo alcune domande in materia:</w:t>
      </w:r>
    </w:p>
    <w:p w:rsidR="00F36995" w:rsidRPr="00F36995" w:rsidRDefault="00F36995" w:rsidP="00F36995">
      <w:pPr>
        <w:jc w:val="both"/>
        <w:rPr>
          <w:i/>
          <w:sz w:val="24"/>
          <w:szCs w:val="24"/>
          <w:lang w:val="it-IT"/>
        </w:rPr>
      </w:pPr>
      <w:r w:rsidRPr="00F36995">
        <w:rPr>
          <w:i/>
          <w:sz w:val="24"/>
          <w:szCs w:val="24"/>
          <w:lang w:val="it-IT"/>
        </w:rPr>
        <w:t>1.</w:t>
      </w:r>
      <w:r w:rsidRPr="00F36995">
        <w:rPr>
          <w:i/>
          <w:sz w:val="24"/>
          <w:szCs w:val="24"/>
          <w:lang w:val="it-IT"/>
        </w:rPr>
        <w:tab/>
        <w:t>È obbligatorio programmare e attuare l'attività alternativa anche in presenza di un solo alunno nella classe?</w:t>
      </w:r>
    </w:p>
    <w:p w:rsidR="00137DC2" w:rsidRPr="00F36995" w:rsidRDefault="00F36995" w:rsidP="00F36995">
      <w:pPr>
        <w:jc w:val="both"/>
        <w:rPr>
          <w:i/>
          <w:sz w:val="24"/>
          <w:szCs w:val="24"/>
          <w:lang w:val="it-IT"/>
        </w:rPr>
      </w:pPr>
      <w:r w:rsidRPr="00F36995">
        <w:rPr>
          <w:i/>
          <w:sz w:val="24"/>
          <w:szCs w:val="24"/>
          <w:lang w:val="it-IT"/>
        </w:rPr>
        <w:t>2.</w:t>
      </w:r>
      <w:r w:rsidRPr="00F36995">
        <w:rPr>
          <w:i/>
          <w:sz w:val="24"/>
          <w:szCs w:val="24"/>
          <w:lang w:val="it-IT"/>
        </w:rPr>
        <w:tab/>
        <w:t>Qual</w:t>
      </w:r>
      <w:r>
        <w:rPr>
          <w:i/>
          <w:sz w:val="24"/>
          <w:szCs w:val="24"/>
          <w:lang w:val="it-IT"/>
        </w:rPr>
        <w:t xml:space="preserve"> </w:t>
      </w:r>
      <w:r w:rsidRPr="00F36995">
        <w:rPr>
          <w:i/>
          <w:sz w:val="24"/>
          <w:szCs w:val="24"/>
          <w:lang w:val="it-IT"/>
        </w:rPr>
        <w:t>è il numero minimo di alunni che si avvalgono dell'IRC</w:t>
      </w:r>
      <w:r>
        <w:rPr>
          <w:i/>
          <w:sz w:val="24"/>
          <w:szCs w:val="24"/>
          <w:lang w:val="it-IT"/>
        </w:rPr>
        <w:t xml:space="preserve"> </w:t>
      </w:r>
      <w:r w:rsidRPr="00F36995">
        <w:rPr>
          <w:i/>
          <w:sz w:val="24"/>
          <w:szCs w:val="24"/>
          <w:lang w:val="it-IT"/>
        </w:rPr>
        <w:t>per</w:t>
      </w:r>
      <w:r>
        <w:rPr>
          <w:i/>
          <w:sz w:val="24"/>
          <w:szCs w:val="24"/>
          <w:lang w:val="it-IT"/>
        </w:rPr>
        <w:t xml:space="preserve"> </w:t>
      </w:r>
      <w:r w:rsidRPr="00F36995">
        <w:rPr>
          <w:i/>
          <w:sz w:val="24"/>
          <w:szCs w:val="24"/>
          <w:lang w:val="it-IT"/>
        </w:rPr>
        <w:t>poter fare lezione in classe?</w:t>
      </w:r>
    </w:p>
    <w:p w:rsidR="00F36995" w:rsidRPr="00F36995" w:rsidRDefault="00F36995" w:rsidP="00F36995">
      <w:pPr>
        <w:jc w:val="both"/>
        <w:rPr>
          <w:i/>
          <w:sz w:val="24"/>
          <w:szCs w:val="24"/>
          <w:lang w:val="it-IT"/>
        </w:rPr>
      </w:pPr>
      <w:r w:rsidRPr="00F36995">
        <w:rPr>
          <w:i/>
          <w:sz w:val="24"/>
          <w:szCs w:val="24"/>
          <w:lang w:val="it-IT"/>
        </w:rPr>
        <w:t>3.</w:t>
      </w:r>
      <w:r w:rsidRPr="00F36995">
        <w:rPr>
          <w:i/>
          <w:sz w:val="24"/>
          <w:szCs w:val="24"/>
          <w:lang w:val="it-IT"/>
        </w:rPr>
        <w:tab/>
        <w:t>Se i genitori chiedono l'esonero dall'IRC, l'insegnante di Religione deve accompagnare questi alunni all'uscita da scuola insieme ai compagni e tenerli in classe durante l'intervallo? Oppure i bambini dovrebbero uscire e stare con l'insegnante che li ha in affidamento?</w:t>
      </w:r>
    </w:p>
    <w:p w:rsidR="00F36995" w:rsidRDefault="00F36995" w:rsidP="00F36995">
      <w:pPr>
        <w:jc w:val="both"/>
        <w:rPr>
          <w:sz w:val="24"/>
          <w:szCs w:val="24"/>
          <w:lang w:val="it-IT"/>
        </w:rPr>
      </w:pPr>
      <w:r w:rsidRPr="00F36995">
        <w:rPr>
          <w:i/>
          <w:sz w:val="24"/>
          <w:szCs w:val="24"/>
          <w:lang w:val="it-IT"/>
        </w:rPr>
        <w:t>4.</w:t>
      </w:r>
      <w:r w:rsidRPr="00F36995">
        <w:rPr>
          <w:i/>
          <w:sz w:val="24"/>
          <w:szCs w:val="24"/>
          <w:lang w:val="it-IT"/>
        </w:rPr>
        <w:tab/>
        <w:t>Nella scuola primaria è obbligatorio o facoltativo per i docenti compilare la scheda di valutazione nella parte riguardante il giudizio dell'attività alternativa per gli alunni che vi hanno partecipato? Ringrazio anticipatamente</w:t>
      </w:r>
      <w:r w:rsidRPr="00F36995">
        <w:rPr>
          <w:sz w:val="24"/>
          <w:szCs w:val="24"/>
          <w:lang w:val="it-IT"/>
        </w:rPr>
        <w:t>.</w:t>
      </w:r>
    </w:p>
    <w:p w:rsidR="00F36995" w:rsidRDefault="00F36995" w:rsidP="00F36995">
      <w:pPr>
        <w:jc w:val="both"/>
        <w:rPr>
          <w:sz w:val="24"/>
          <w:szCs w:val="24"/>
          <w:lang w:val="it-IT"/>
        </w:rPr>
      </w:pPr>
    </w:p>
    <w:p w:rsidR="00F36995" w:rsidRPr="00F36995" w:rsidRDefault="00F36995" w:rsidP="00F36995">
      <w:pPr>
        <w:jc w:val="both"/>
        <w:rPr>
          <w:sz w:val="24"/>
          <w:szCs w:val="24"/>
          <w:lang w:val="it-IT"/>
        </w:rPr>
      </w:pPr>
      <w:r>
        <w:rPr>
          <w:sz w:val="24"/>
          <w:szCs w:val="24"/>
          <w:lang w:val="it-IT"/>
        </w:rPr>
        <w:t xml:space="preserve">1) </w:t>
      </w:r>
      <w:r w:rsidRPr="00F36995">
        <w:rPr>
          <w:b/>
          <w:sz w:val="24"/>
          <w:szCs w:val="24"/>
          <w:lang w:val="it-IT"/>
        </w:rPr>
        <w:t>È obbligatorio programmare l'attività didattica alternativa</w:t>
      </w:r>
      <w:r w:rsidRPr="00F36995">
        <w:rPr>
          <w:sz w:val="24"/>
          <w:szCs w:val="24"/>
          <w:lang w:val="it-IT"/>
        </w:rPr>
        <w:t xml:space="preserve"> anche in presenza di un solo alunno che l'abbia richiesta. La normativa non ha fissato alcun limite minimo per l'attivazione di questo servizio, che è generalmente considerato un diritto dalla giurisprudenza finora accumulatasi. La </w:t>
      </w:r>
      <w:proofErr w:type="spellStart"/>
      <w:r w:rsidRPr="00F36995">
        <w:rPr>
          <w:sz w:val="24"/>
          <w:szCs w:val="24"/>
          <w:lang w:val="it-IT"/>
        </w:rPr>
        <w:t>CM</w:t>
      </w:r>
      <w:proofErr w:type="spellEnd"/>
      <w:r w:rsidRPr="00F36995">
        <w:rPr>
          <w:sz w:val="24"/>
          <w:szCs w:val="24"/>
          <w:lang w:val="it-IT"/>
        </w:rPr>
        <w:t xml:space="preserve"> 302/86 consente però di accorpare gli alunni che frequentano tali attività tra più </w:t>
      </w:r>
      <w:r>
        <w:rPr>
          <w:sz w:val="24"/>
          <w:szCs w:val="24"/>
          <w:lang w:val="it-IT"/>
        </w:rPr>
        <w:t>cl</w:t>
      </w:r>
      <w:r w:rsidRPr="00F36995">
        <w:rPr>
          <w:sz w:val="24"/>
          <w:szCs w:val="24"/>
          <w:lang w:val="it-IT"/>
        </w:rPr>
        <w:t>assi, anche in senso verticale.</w:t>
      </w:r>
    </w:p>
    <w:p w:rsidR="00F36995" w:rsidRPr="00F36995" w:rsidRDefault="00F36995" w:rsidP="00F36995">
      <w:pPr>
        <w:jc w:val="both"/>
        <w:rPr>
          <w:sz w:val="24"/>
          <w:szCs w:val="24"/>
          <w:lang w:val="it-IT"/>
        </w:rPr>
      </w:pPr>
      <w:r w:rsidRPr="00F36995">
        <w:rPr>
          <w:sz w:val="24"/>
          <w:szCs w:val="24"/>
          <w:lang w:val="it-IT"/>
        </w:rPr>
        <w:t>2</w:t>
      </w:r>
      <w:r>
        <w:rPr>
          <w:sz w:val="24"/>
          <w:szCs w:val="24"/>
          <w:lang w:val="it-IT"/>
        </w:rPr>
        <w:t>)</w:t>
      </w:r>
      <w:r w:rsidRPr="00F36995">
        <w:rPr>
          <w:sz w:val="24"/>
          <w:szCs w:val="24"/>
          <w:lang w:val="it-IT"/>
        </w:rPr>
        <w:t>.</w:t>
      </w:r>
      <w:r w:rsidRPr="00F36995">
        <w:rPr>
          <w:sz w:val="24"/>
          <w:szCs w:val="24"/>
          <w:lang w:val="it-IT"/>
        </w:rPr>
        <w:tab/>
        <w:t xml:space="preserve">Come non c'è per l'attività alternativa, </w:t>
      </w:r>
      <w:r w:rsidRPr="00F36995">
        <w:rPr>
          <w:b/>
          <w:sz w:val="24"/>
          <w:szCs w:val="24"/>
          <w:lang w:val="it-IT"/>
        </w:rPr>
        <w:t xml:space="preserve">non c'è nemmeno per </w:t>
      </w:r>
      <w:r>
        <w:rPr>
          <w:b/>
          <w:sz w:val="24"/>
          <w:szCs w:val="24"/>
          <w:lang w:val="it-IT"/>
        </w:rPr>
        <w:t>l</w:t>
      </w:r>
      <w:r w:rsidRPr="00F36995">
        <w:rPr>
          <w:b/>
          <w:sz w:val="24"/>
          <w:szCs w:val="24"/>
          <w:lang w:val="it-IT"/>
        </w:rPr>
        <w:t xml:space="preserve">'IRC un numero minimo di </w:t>
      </w:r>
      <w:proofErr w:type="spellStart"/>
      <w:r w:rsidRPr="00F36995">
        <w:rPr>
          <w:b/>
          <w:sz w:val="24"/>
          <w:szCs w:val="24"/>
          <w:lang w:val="it-IT"/>
        </w:rPr>
        <w:t>avvalentisi</w:t>
      </w:r>
      <w:proofErr w:type="spellEnd"/>
      <w:r w:rsidRPr="00F36995">
        <w:rPr>
          <w:sz w:val="24"/>
          <w:szCs w:val="24"/>
          <w:lang w:val="it-IT"/>
        </w:rPr>
        <w:t xml:space="preserve"> per considerare attiva la classe. Quindi, anche con 5 alunni (o meno) la classe non deve essere accorpata (tanto meno in senso verticale), dato che l'accorpamento è espressamente previsto dalla citata </w:t>
      </w:r>
      <w:proofErr w:type="spellStart"/>
      <w:r w:rsidRPr="00F36995">
        <w:rPr>
          <w:sz w:val="24"/>
          <w:szCs w:val="24"/>
          <w:lang w:val="it-IT"/>
        </w:rPr>
        <w:t>CM</w:t>
      </w:r>
      <w:proofErr w:type="spellEnd"/>
      <w:r w:rsidRPr="00F36995">
        <w:rPr>
          <w:sz w:val="24"/>
          <w:szCs w:val="24"/>
          <w:lang w:val="it-IT"/>
        </w:rPr>
        <w:t xml:space="preserve"> 302/86 solo per l'attività alternativa.</w:t>
      </w:r>
    </w:p>
    <w:p w:rsidR="00F36995" w:rsidRDefault="00F36995" w:rsidP="00F36995">
      <w:pPr>
        <w:jc w:val="both"/>
        <w:rPr>
          <w:sz w:val="24"/>
          <w:szCs w:val="24"/>
          <w:lang w:val="it-IT"/>
        </w:rPr>
      </w:pPr>
      <w:r w:rsidRPr="00F36995">
        <w:rPr>
          <w:sz w:val="24"/>
          <w:szCs w:val="24"/>
          <w:lang w:val="it-IT"/>
        </w:rPr>
        <w:t>3</w:t>
      </w:r>
      <w:r>
        <w:rPr>
          <w:sz w:val="24"/>
          <w:szCs w:val="24"/>
          <w:lang w:val="it-IT"/>
        </w:rPr>
        <w:t>)</w:t>
      </w:r>
      <w:r w:rsidRPr="00F36995">
        <w:rPr>
          <w:sz w:val="24"/>
          <w:szCs w:val="24"/>
          <w:lang w:val="it-IT"/>
        </w:rPr>
        <w:t>.</w:t>
      </w:r>
      <w:r w:rsidRPr="00F36995">
        <w:rPr>
          <w:sz w:val="24"/>
          <w:szCs w:val="24"/>
          <w:lang w:val="it-IT"/>
        </w:rPr>
        <w:tab/>
      </w:r>
      <w:r w:rsidRPr="00F36995">
        <w:rPr>
          <w:b/>
          <w:sz w:val="24"/>
          <w:szCs w:val="24"/>
          <w:lang w:val="it-IT"/>
        </w:rPr>
        <w:t>L'</w:t>
      </w:r>
      <w:proofErr w:type="spellStart"/>
      <w:r w:rsidRPr="00F36995">
        <w:rPr>
          <w:b/>
          <w:sz w:val="24"/>
          <w:szCs w:val="24"/>
          <w:lang w:val="it-IT"/>
        </w:rPr>
        <w:t>IdR</w:t>
      </w:r>
      <w:proofErr w:type="spellEnd"/>
      <w:r w:rsidRPr="00F36995">
        <w:rPr>
          <w:b/>
          <w:sz w:val="24"/>
          <w:szCs w:val="24"/>
          <w:lang w:val="it-IT"/>
        </w:rPr>
        <w:t xml:space="preserve"> non è responsabile degli alunni non </w:t>
      </w:r>
      <w:proofErr w:type="spellStart"/>
      <w:r w:rsidRPr="00F36995">
        <w:rPr>
          <w:b/>
          <w:sz w:val="24"/>
          <w:szCs w:val="24"/>
          <w:lang w:val="it-IT"/>
        </w:rPr>
        <w:t>avvalentisi</w:t>
      </w:r>
      <w:proofErr w:type="spellEnd"/>
      <w:r w:rsidRPr="00F36995">
        <w:rPr>
          <w:sz w:val="24"/>
          <w:szCs w:val="24"/>
          <w:lang w:val="it-IT"/>
        </w:rPr>
        <w:t>, che dovrebbero essere affidati ad altri docenti per l'attività didattica alternativa o per lo studio individuale.</w:t>
      </w:r>
    </w:p>
    <w:p w:rsidR="00F36995" w:rsidRDefault="00F36995" w:rsidP="00F36995">
      <w:pPr>
        <w:spacing w:before="6" w:line="249" w:lineRule="exact"/>
        <w:ind w:right="-1"/>
        <w:jc w:val="both"/>
        <w:textAlignment w:val="baseline"/>
        <w:rPr>
          <w:rFonts w:ascii="Garamond" w:eastAsia="Garamond" w:hAnsi="Garamond"/>
          <w:color w:val="000000"/>
          <w:spacing w:val="-1"/>
          <w:sz w:val="23"/>
          <w:lang w:val="it-IT"/>
        </w:rPr>
      </w:pPr>
      <w:r>
        <w:rPr>
          <w:rFonts w:ascii="Garamond" w:eastAsia="Garamond" w:hAnsi="Garamond"/>
          <w:color w:val="000000"/>
          <w:spacing w:val="-1"/>
          <w:sz w:val="23"/>
          <w:lang w:val="it-IT"/>
        </w:rPr>
        <w:t xml:space="preserve">4)      L'attività didattica alternativa </w:t>
      </w:r>
      <w:r w:rsidRPr="00F36995">
        <w:rPr>
          <w:rFonts w:ascii="Garamond" w:eastAsia="Garamond" w:hAnsi="Garamond"/>
          <w:color w:val="000000"/>
          <w:spacing w:val="-1"/>
          <w:sz w:val="23"/>
          <w:lang w:val="it-IT"/>
        </w:rPr>
        <w:t xml:space="preserve">deve essere </w:t>
      </w:r>
      <w:r w:rsidRPr="00F36995">
        <w:rPr>
          <w:rFonts w:ascii="Garamond" w:eastAsia="Garamond" w:hAnsi="Garamond"/>
          <w:b/>
          <w:color w:val="000000"/>
          <w:spacing w:val="-1"/>
          <w:sz w:val="23"/>
          <w:lang w:val="it-IT"/>
        </w:rPr>
        <w:t>valutata come l’IRC</w:t>
      </w:r>
      <w:r>
        <w:rPr>
          <w:rFonts w:ascii="Garamond" w:eastAsia="Garamond" w:hAnsi="Garamond"/>
          <w:b/>
          <w:color w:val="000000"/>
          <w:spacing w:val="-1"/>
          <w:sz w:val="23"/>
          <w:lang w:val="it-IT"/>
        </w:rPr>
        <w:t xml:space="preserve">, </w:t>
      </w:r>
      <w:r>
        <w:rPr>
          <w:rFonts w:ascii="Garamond" w:eastAsia="Garamond" w:hAnsi="Garamond"/>
          <w:color w:val="000000"/>
          <w:spacing w:val="-1"/>
          <w:sz w:val="23"/>
          <w:lang w:val="it-IT"/>
        </w:rPr>
        <w:t>con la partecipazione dell'insegnante allo scrutinio e la compilazio</w:t>
      </w:r>
      <w:r>
        <w:rPr>
          <w:rFonts w:ascii="Garamond" w:eastAsia="Garamond" w:hAnsi="Garamond"/>
          <w:color w:val="000000"/>
          <w:spacing w:val="-1"/>
          <w:sz w:val="23"/>
          <w:lang w:val="it-IT"/>
        </w:rPr>
        <w:softHyphen/>
        <w:t>ne dell'apposita scheda di valutazione. Non deve essere valutato l'eventuale studio indi</w:t>
      </w:r>
      <w:r>
        <w:rPr>
          <w:rFonts w:ascii="Garamond" w:eastAsia="Garamond" w:hAnsi="Garamond"/>
          <w:color w:val="000000"/>
          <w:spacing w:val="-1"/>
          <w:sz w:val="23"/>
          <w:lang w:val="it-IT"/>
        </w:rPr>
        <w:softHyphen/>
        <w:t>viduale.</w:t>
      </w:r>
    </w:p>
    <w:p w:rsidR="00F36995" w:rsidRPr="00587471" w:rsidRDefault="00587471" w:rsidP="00F36995">
      <w:pPr>
        <w:jc w:val="both"/>
        <w:rPr>
          <w:b/>
          <w:sz w:val="20"/>
          <w:szCs w:val="20"/>
          <w:lang w:val="it-IT"/>
        </w:rPr>
      </w:pPr>
      <w:r w:rsidRPr="00587471">
        <w:rPr>
          <w:b/>
          <w:sz w:val="20"/>
          <w:szCs w:val="20"/>
          <w:lang w:val="it-IT"/>
        </w:rPr>
        <w:t>(L’Ora di Religione – Gennaio 2017)</w:t>
      </w:r>
    </w:p>
    <w:sectPr w:rsidR="00F36995" w:rsidRPr="00587471" w:rsidSect="004C7836">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8F117E"/>
    <w:multiLevelType w:val="multilevel"/>
    <w:tmpl w:val="948A2146"/>
    <w:lvl w:ilvl="0">
      <w:start w:val="1"/>
      <w:numFmt w:val="decimal"/>
      <w:lvlText w:val="%1."/>
      <w:lvlJc w:val="left"/>
      <w:pPr>
        <w:tabs>
          <w:tab w:val="decimal" w:pos="216"/>
        </w:tabs>
        <w:ind w:left="720"/>
      </w:pPr>
      <w:rPr>
        <w:rFonts w:ascii="Garamond" w:eastAsia="Garamond" w:hAnsi="Garamond"/>
        <w:i/>
        <w:strike w:val="0"/>
        <w:color w:val="000000"/>
        <w:spacing w:val="0"/>
        <w:w w:val="100"/>
        <w:sz w:val="22"/>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F7F0E33"/>
    <w:multiLevelType w:val="multilevel"/>
    <w:tmpl w:val="BAA601E0"/>
    <w:lvl w:ilvl="0">
      <w:start w:val="2"/>
      <w:numFmt w:val="decimal"/>
      <w:lvlText w:val="%1."/>
      <w:lvlJc w:val="left"/>
      <w:pPr>
        <w:tabs>
          <w:tab w:val="decimal" w:pos="144"/>
        </w:tabs>
        <w:ind w:left="720"/>
      </w:pPr>
      <w:rPr>
        <w:rFonts w:ascii="Garamond" w:eastAsia="Garamond" w:hAnsi="Garamond"/>
        <w:strike w:val="0"/>
        <w:color w:val="000000"/>
        <w:spacing w:val="-6"/>
        <w:w w:val="100"/>
        <w:sz w:val="23"/>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defaultTabStop w:val="708"/>
  <w:hyphenationZone w:val="283"/>
  <w:characterSpacingControl w:val="doNotCompress"/>
  <w:compat/>
  <w:rsids>
    <w:rsidRoot w:val="00402EEF"/>
    <w:rsid w:val="00030898"/>
    <w:rsid w:val="00137DC2"/>
    <w:rsid w:val="00233B37"/>
    <w:rsid w:val="00300E6B"/>
    <w:rsid w:val="00402EEF"/>
    <w:rsid w:val="004C7836"/>
    <w:rsid w:val="00587471"/>
    <w:rsid w:val="005A3899"/>
    <w:rsid w:val="00A10D5F"/>
    <w:rsid w:val="00A3149F"/>
    <w:rsid w:val="00A978A2"/>
    <w:rsid w:val="00AD2BDD"/>
    <w:rsid w:val="00F3699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it-IT"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02EEF"/>
    <w:pPr>
      <w:jc w:val="left"/>
    </w:pPr>
    <w:rPr>
      <w:rFonts w:eastAsia="PMingLiU"/>
      <w:sz w:val="22"/>
      <w:szCs w:val="22"/>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1063</Words>
  <Characters>6065</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Autuori</dc:creator>
  <cp:lastModifiedBy>Autuori</cp:lastModifiedBy>
  <cp:revision>6</cp:revision>
  <dcterms:created xsi:type="dcterms:W3CDTF">2017-01-24T13:24:00Z</dcterms:created>
  <dcterms:modified xsi:type="dcterms:W3CDTF">2017-01-24T14:05:00Z</dcterms:modified>
</cp:coreProperties>
</file>