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EB8" w:rsidRDefault="00FF29D7" w:rsidP="000D573E">
      <w:pPr>
        <w:kinsoku w:val="0"/>
        <w:overflowPunct w:val="0"/>
        <w:autoSpaceDE/>
        <w:autoSpaceDN/>
        <w:adjustRightInd/>
        <w:spacing w:line="240" w:lineRule="exact"/>
        <w:jc w:val="both"/>
        <w:textAlignment w:val="baseline"/>
        <w:rPr>
          <w:rFonts w:ascii="Garamond" w:hAnsi="Garamond" w:cs="Garamond"/>
          <w:i/>
          <w:iCs/>
          <w:spacing w:val="11"/>
          <w:sz w:val="22"/>
          <w:szCs w:val="22"/>
        </w:rPr>
      </w:pPr>
      <w:r w:rsidRPr="00FF29D7"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71.05pt;margin-top:26.9pt;width:14.45pt;height:21.1pt;z-index:251661312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D112CA" w:rsidRDefault="00D112CA" w:rsidP="00D112CA">
                  <w:pPr>
                    <w:kinsoku w:val="0"/>
                    <w:overflowPunct w:val="0"/>
                    <w:autoSpaceDE/>
                    <w:autoSpaceDN/>
                    <w:adjustRightInd/>
                    <w:spacing w:after="188" w:line="20" w:lineRule="exact"/>
                    <w:textAlignment w:val="baseline"/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 anchorx="page" anchory="page"/>
          </v:shape>
        </w:pict>
      </w:r>
      <w:r w:rsidR="000D573E" w:rsidRPr="000D573E">
        <w:rPr>
          <w:rFonts w:ascii="Garamond" w:hAnsi="Garamond" w:cs="Garamond"/>
          <w:b/>
          <w:i/>
          <w:iCs/>
          <w:spacing w:val="11"/>
          <w:sz w:val="28"/>
          <w:szCs w:val="28"/>
        </w:rPr>
        <w:t>509</w:t>
      </w:r>
      <w:r w:rsidR="000D573E">
        <w:rPr>
          <w:rFonts w:ascii="Garamond" w:hAnsi="Garamond" w:cs="Garamond"/>
          <w:i/>
          <w:iCs/>
          <w:spacing w:val="11"/>
          <w:sz w:val="22"/>
          <w:szCs w:val="22"/>
        </w:rPr>
        <w:t xml:space="preserve">  </w:t>
      </w:r>
      <w:bookmarkStart w:id="0" w:name="Criteri_di_valutazione"/>
      <w:bookmarkEnd w:id="0"/>
      <w:r w:rsidR="00CF3EB8" w:rsidRPr="00CF3EB8">
        <w:rPr>
          <w:rFonts w:ascii="Garamond" w:hAnsi="Garamond" w:cs="Garamond"/>
          <w:b/>
          <w:i/>
          <w:iCs/>
          <w:spacing w:val="11"/>
          <w:sz w:val="22"/>
          <w:szCs w:val="22"/>
        </w:rPr>
        <w:t>Criteri di Valutazione</w:t>
      </w:r>
    </w:p>
    <w:p w:rsidR="00D112CA" w:rsidRPr="000D573E" w:rsidRDefault="00D112CA" w:rsidP="000D573E">
      <w:pPr>
        <w:kinsoku w:val="0"/>
        <w:overflowPunct w:val="0"/>
        <w:autoSpaceDE/>
        <w:autoSpaceDN/>
        <w:adjustRightInd/>
        <w:spacing w:line="240" w:lineRule="exact"/>
        <w:jc w:val="both"/>
        <w:textAlignment w:val="baseline"/>
        <w:rPr>
          <w:i/>
          <w:iCs/>
          <w:spacing w:val="3"/>
          <w:sz w:val="22"/>
          <w:szCs w:val="22"/>
        </w:rPr>
      </w:pPr>
      <w:r w:rsidRPr="000D573E">
        <w:rPr>
          <w:i/>
          <w:iCs/>
          <w:spacing w:val="11"/>
          <w:sz w:val="22"/>
          <w:szCs w:val="22"/>
        </w:rPr>
        <w:t xml:space="preserve">Egr. prof </w:t>
      </w:r>
      <w:r w:rsidR="000D573E">
        <w:rPr>
          <w:i/>
          <w:iCs/>
          <w:spacing w:val="11"/>
          <w:sz w:val="22"/>
          <w:szCs w:val="22"/>
        </w:rPr>
        <w:t xml:space="preserve"> </w:t>
      </w:r>
      <w:proofErr w:type="spellStart"/>
      <w:r w:rsidRPr="000D573E">
        <w:rPr>
          <w:i/>
          <w:iCs/>
          <w:spacing w:val="11"/>
          <w:sz w:val="22"/>
          <w:szCs w:val="22"/>
        </w:rPr>
        <w:t>Cicatelli</w:t>
      </w:r>
      <w:proofErr w:type="spellEnd"/>
      <w:r w:rsidRPr="000D573E">
        <w:rPr>
          <w:i/>
          <w:iCs/>
          <w:spacing w:val="11"/>
          <w:sz w:val="22"/>
          <w:szCs w:val="22"/>
        </w:rPr>
        <w:t xml:space="preserve">, le scrivo </w:t>
      </w:r>
      <w:r w:rsidRPr="000D573E">
        <w:rPr>
          <w:i/>
          <w:spacing w:val="11"/>
          <w:sz w:val="21"/>
          <w:szCs w:val="21"/>
        </w:rPr>
        <w:t>per ch</w:t>
      </w:r>
      <w:r w:rsidRPr="000D573E">
        <w:rPr>
          <w:i/>
          <w:iCs/>
          <w:spacing w:val="11"/>
          <w:sz w:val="22"/>
          <w:szCs w:val="22"/>
        </w:rPr>
        <w:t>iederle se è conforme alla normativa vigente</w:t>
      </w:r>
      <w:r w:rsidR="000D573E">
        <w:rPr>
          <w:i/>
          <w:iCs/>
          <w:spacing w:val="11"/>
          <w:sz w:val="22"/>
          <w:szCs w:val="22"/>
        </w:rPr>
        <w:t xml:space="preserve"> </w:t>
      </w:r>
      <w:r w:rsidRPr="000D573E">
        <w:rPr>
          <w:i/>
          <w:iCs/>
          <w:spacing w:val="11"/>
          <w:sz w:val="22"/>
          <w:szCs w:val="22"/>
        </w:rPr>
        <w:t xml:space="preserve"> far inserire, ai fini della valutazione di Religione cattolica nella scuola primaria, il giudizio </w:t>
      </w:r>
      <w:r w:rsidRPr="000D573E">
        <w:rPr>
          <w:b/>
          <w:i/>
          <w:iCs/>
          <w:spacing w:val="11"/>
          <w:sz w:val="22"/>
          <w:szCs w:val="22"/>
        </w:rPr>
        <w:t>«discre</w:t>
      </w:r>
      <w:r w:rsidRPr="000D573E">
        <w:rPr>
          <w:b/>
          <w:i/>
          <w:iCs/>
          <w:spacing w:val="11"/>
          <w:sz w:val="22"/>
          <w:szCs w:val="22"/>
        </w:rPr>
        <w:softHyphen/>
        <w:t>to»,</w:t>
      </w:r>
      <w:r w:rsidRPr="000D573E">
        <w:rPr>
          <w:i/>
          <w:iCs/>
          <w:spacing w:val="11"/>
          <w:sz w:val="22"/>
          <w:szCs w:val="22"/>
        </w:rPr>
        <w:t xml:space="preserve"> insieme a quelli di «insuf</w:t>
      </w:r>
      <w:r w:rsidRPr="000D573E">
        <w:rPr>
          <w:i/>
          <w:iCs/>
          <w:spacing w:val="11"/>
          <w:sz w:val="22"/>
          <w:szCs w:val="22"/>
        </w:rPr>
        <w:softHyphen/>
        <w:t>ficiente», «sufficiente», «buo</w:t>
      </w:r>
      <w:r w:rsidRPr="000D573E">
        <w:rPr>
          <w:i/>
          <w:iCs/>
          <w:spacing w:val="11"/>
          <w:sz w:val="22"/>
          <w:szCs w:val="22"/>
        </w:rPr>
        <w:softHyphen/>
        <w:t xml:space="preserve">no», «distinto» </w:t>
      </w:r>
      <w:r w:rsidRPr="000D573E">
        <w:rPr>
          <w:i/>
          <w:spacing w:val="11"/>
          <w:sz w:val="21"/>
          <w:szCs w:val="21"/>
        </w:rPr>
        <w:t xml:space="preserve">e </w:t>
      </w:r>
      <w:r w:rsidRPr="000D573E">
        <w:rPr>
          <w:i/>
          <w:iCs/>
          <w:spacing w:val="11"/>
          <w:sz w:val="22"/>
          <w:szCs w:val="22"/>
        </w:rPr>
        <w:t>«ottimo». Per modificare i giudizi sinora in uso è necessario deliberarlo in Col</w:t>
      </w:r>
      <w:r w:rsidRPr="000D573E">
        <w:rPr>
          <w:i/>
          <w:iCs/>
          <w:spacing w:val="11"/>
          <w:sz w:val="22"/>
          <w:szCs w:val="22"/>
        </w:rPr>
        <w:softHyphen/>
        <w:t>legio? Resto in attesa della sua gentile</w:t>
      </w:r>
      <w:r w:rsidR="000D573E">
        <w:rPr>
          <w:i/>
          <w:iCs/>
          <w:spacing w:val="11"/>
          <w:sz w:val="22"/>
          <w:szCs w:val="22"/>
        </w:rPr>
        <w:t xml:space="preserve"> </w:t>
      </w:r>
      <w:r w:rsidRPr="000D573E">
        <w:rPr>
          <w:i/>
          <w:iCs/>
          <w:spacing w:val="3"/>
          <w:sz w:val="22"/>
          <w:szCs w:val="22"/>
        </w:rPr>
        <w:t>risposta e La ringrazio anticipatamente.</w:t>
      </w:r>
    </w:p>
    <w:p w:rsidR="004C7836" w:rsidRDefault="00D112CA" w:rsidP="000D573E">
      <w:pPr>
        <w:kinsoku w:val="0"/>
        <w:overflowPunct w:val="0"/>
        <w:autoSpaceDE/>
        <w:autoSpaceDN/>
        <w:adjustRightInd/>
        <w:spacing w:before="109" w:line="239" w:lineRule="exact"/>
        <w:jc w:val="both"/>
        <w:textAlignment w:val="baseline"/>
        <w:rPr>
          <w:sz w:val="24"/>
          <w:szCs w:val="24"/>
        </w:rPr>
      </w:pPr>
      <w:r w:rsidRPr="000D573E">
        <w:rPr>
          <w:sz w:val="24"/>
          <w:szCs w:val="24"/>
        </w:rPr>
        <w:t>In base all'articolo 4, c. 4, del DPR 275/99, le</w:t>
      </w:r>
      <w:r w:rsidR="000D573E">
        <w:rPr>
          <w:sz w:val="24"/>
          <w:szCs w:val="24"/>
        </w:rPr>
        <w:t xml:space="preserve"> </w:t>
      </w:r>
      <w:r w:rsidRPr="000D573E">
        <w:rPr>
          <w:sz w:val="24"/>
          <w:szCs w:val="24"/>
        </w:rPr>
        <w:t>scuole, nell'esercizio della loro autonomia, pos</w:t>
      </w:r>
      <w:r w:rsidRPr="000D573E">
        <w:rPr>
          <w:sz w:val="24"/>
          <w:szCs w:val="24"/>
        </w:rPr>
        <w:softHyphen/>
        <w:t>sono deliberare criteri e modalità di valutazione degli alunni nel rispetto della normativa statale. Pertanto è perfettamente legittimo, se deliberato dal Collegio dei docenti, che la valutazione di IRC sia espressa con una scala di giudizi personalizza</w:t>
      </w:r>
      <w:r w:rsidRPr="000D573E">
        <w:rPr>
          <w:sz w:val="24"/>
          <w:szCs w:val="24"/>
        </w:rPr>
        <w:softHyphen/>
        <w:t>ta. Ovviamente, sarà bene riportare la scala in uso sui documenti di valute per evitare equivoci</w:t>
      </w:r>
    </w:p>
    <w:p w:rsidR="000D573E" w:rsidRDefault="000D573E" w:rsidP="000D573E">
      <w:pPr>
        <w:kinsoku w:val="0"/>
        <w:overflowPunct w:val="0"/>
        <w:autoSpaceDE/>
        <w:autoSpaceDN/>
        <w:adjustRightInd/>
        <w:spacing w:before="109" w:line="239" w:lineRule="exact"/>
        <w:jc w:val="both"/>
        <w:textAlignment w:val="baseline"/>
        <w:rPr>
          <w:sz w:val="24"/>
          <w:szCs w:val="24"/>
        </w:rPr>
      </w:pPr>
    </w:p>
    <w:p w:rsidR="00CF3EB8" w:rsidRDefault="000D573E" w:rsidP="00CF3EB8">
      <w:pPr>
        <w:kinsoku w:val="0"/>
        <w:overflowPunct w:val="0"/>
        <w:autoSpaceDE/>
        <w:autoSpaceDN/>
        <w:adjustRightInd/>
        <w:jc w:val="both"/>
        <w:textAlignment w:val="baseline"/>
        <w:rPr>
          <w:i/>
          <w:iCs/>
          <w:spacing w:val="5"/>
          <w:sz w:val="24"/>
          <w:szCs w:val="24"/>
        </w:rPr>
      </w:pPr>
      <w:bookmarkStart w:id="1" w:name="Partecipazione_IdR_esami"/>
      <w:bookmarkEnd w:id="1"/>
      <w:r w:rsidRPr="000D573E">
        <w:rPr>
          <w:b/>
          <w:i/>
          <w:iCs/>
          <w:spacing w:val="5"/>
          <w:sz w:val="24"/>
          <w:szCs w:val="24"/>
        </w:rPr>
        <w:t>510</w:t>
      </w:r>
      <w:r w:rsidRPr="000D573E">
        <w:rPr>
          <w:i/>
          <w:iCs/>
          <w:spacing w:val="5"/>
          <w:sz w:val="24"/>
          <w:szCs w:val="24"/>
        </w:rPr>
        <w:t xml:space="preserve"> </w:t>
      </w:r>
      <w:r w:rsidR="00CF3EB8" w:rsidRPr="00CF3EB8">
        <w:rPr>
          <w:b/>
          <w:i/>
          <w:iCs/>
          <w:spacing w:val="5"/>
          <w:sz w:val="24"/>
          <w:szCs w:val="24"/>
        </w:rPr>
        <w:t xml:space="preserve">Partecipazione </w:t>
      </w:r>
      <w:proofErr w:type="spellStart"/>
      <w:r w:rsidR="00CF3EB8" w:rsidRPr="00CF3EB8">
        <w:rPr>
          <w:b/>
          <w:i/>
          <w:iCs/>
          <w:spacing w:val="5"/>
          <w:sz w:val="24"/>
          <w:szCs w:val="24"/>
        </w:rPr>
        <w:t>IdR</w:t>
      </w:r>
      <w:proofErr w:type="spellEnd"/>
      <w:r w:rsidR="00CF3EB8" w:rsidRPr="00CF3EB8">
        <w:rPr>
          <w:b/>
          <w:i/>
          <w:iCs/>
          <w:spacing w:val="5"/>
          <w:sz w:val="24"/>
          <w:szCs w:val="24"/>
        </w:rPr>
        <w:t xml:space="preserve"> agli esami di 3^ Media</w:t>
      </w:r>
    </w:p>
    <w:p w:rsidR="000D573E" w:rsidRPr="000D573E" w:rsidRDefault="000D573E" w:rsidP="00CF3EB8">
      <w:pPr>
        <w:kinsoku w:val="0"/>
        <w:overflowPunct w:val="0"/>
        <w:autoSpaceDE/>
        <w:autoSpaceDN/>
        <w:adjustRightInd/>
        <w:jc w:val="both"/>
        <w:textAlignment w:val="baseline"/>
        <w:rPr>
          <w:i/>
          <w:iCs/>
          <w:spacing w:val="5"/>
          <w:sz w:val="24"/>
          <w:szCs w:val="24"/>
        </w:rPr>
      </w:pPr>
      <w:r w:rsidRPr="000D573E">
        <w:rPr>
          <w:i/>
          <w:iCs/>
          <w:spacing w:val="5"/>
          <w:sz w:val="24"/>
          <w:szCs w:val="24"/>
        </w:rPr>
        <w:t xml:space="preserve">Gentile prof. </w:t>
      </w:r>
      <w:proofErr w:type="spellStart"/>
      <w:r w:rsidRPr="000D573E">
        <w:rPr>
          <w:i/>
          <w:iCs/>
          <w:spacing w:val="5"/>
          <w:sz w:val="24"/>
          <w:szCs w:val="24"/>
        </w:rPr>
        <w:t>Cicatelli</w:t>
      </w:r>
      <w:proofErr w:type="spellEnd"/>
      <w:r w:rsidRPr="000D573E">
        <w:rPr>
          <w:i/>
          <w:iCs/>
          <w:spacing w:val="5"/>
          <w:sz w:val="24"/>
          <w:szCs w:val="24"/>
        </w:rPr>
        <w:t xml:space="preserve">, </w:t>
      </w:r>
      <w:r w:rsidRPr="000D573E">
        <w:rPr>
          <w:i/>
          <w:spacing w:val="5"/>
          <w:sz w:val="24"/>
          <w:szCs w:val="24"/>
        </w:rPr>
        <w:t>durante</w:t>
      </w:r>
      <w:r w:rsidRPr="000D573E">
        <w:rPr>
          <w:spacing w:val="5"/>
          <w:sz w:val="24"/>
          <w:szCs w:val="24"/>
        </w:rPr>
        <w:t xml:space="preserve"> </w:t>
      </w:r>
      <w:r w:rsidRPr="000D573E">
        <w:rPr>
          <w:i/>
          <w:iCs/>
          <w:spacing w:val="5"/>
          <w:sz w:val="24"/>
          <w:szCs w:val="24"/>
        </w:rPr>
        <w:t>l'odierno Collegio dei docenti, il Dirigente scolastico ha informato il Cor</w:t>
      </w:r>
      <w:r w:rsidRPr="000D573E">
        <w:rPr>
          <w:i/>
          <w:iCs/>
          <w:spacing w:val="5"/>
          <w:sz w:val="24"/>
          <w:szCs w:val="24"/>
        </w:rPr>
        <w:softHyphen/>
        <w:t xml:space="preserve">po docente che da quest'anno anche gli Insegnanti di Religione cattolica, in base al </w:t>
      </w:r>
      <w:hyperlink r:id="rId6" w:anchor="Decreto_Leg_62_2017" w:history="1">
        <w:r w:rsidRPr="00063E17">
          <w:rPr>
            <w:rStyle w:val="Collegamentoipertestuale"/>
            <w:i/>
            <w:iCs/>
            <w:spacing w:val="5"/>
            <w:sz w:val="24"/>
            <w:szCs w:val="24"/>
          </w:rPr>
          <w:t>Decreto Legislativo</w:t>
        </w:r>
      </w:hyperlink>
      <w:r w:rsidRPr="000D573E">
        <w:rPr>
          <w:i/>
          <w:iCs/>
          <w:spacing w:val="5"/>
          <w:sz w:val="24"/>
          <w:szCs w:val="24"/>
        </w:rPr>
        <w:t xml:space="preserve"> n. </w:t>
      </w:r>
      <w:hyperlink r:id="rId7" w:anchor="D_L_62_2017_c3_c6" w:history="1">
        <w:r w:rsidRPr="00063E17">
          <w:rPr>
            <w:rStyle w:val="Collegamentoipertestuale"/>
            <w:spacing w:val="5"/>
            <w:sz w:val="24"/>
            <w:szCs w:val="24"/>
          </w:rPr>
          <w:t>62/2017</w:t>
        </w:r>
      </w:hyperlink>
      <w:r w:rsidRPr="000D573E">
        <w:rPr>
          <w:spacing w:val="5"/>
          <w:sz w:val="24"/>
          <w:szCs w:val="24"/>
        </w:rPr>
        <w:t xml:space="preserve">, </w:t>
      </w:r>
      <w:r w:rsidRPr="000D573E">
        <w:rPr>
          <w:i/>
          <w:iCs/>
          <w:spacing w:val="5"/>
          <w:sz w:val="24"/>
          <w:szCs w:val="24"/>
        </w:rPr>
        <w:t xml:space="preserve">al D.M. </w:t>
      </w:r>
      <w:hyperlink r:id="rId8" w:anchor="D_M_741_2017" w:history="1">
        <w:r w:rsidRPr="00063E17">
          <w:rPr>
            <w:rStyle w:val="Collegamentoipertestuale"/>
            <w:i/>
            <w:iCs/>
            <w:spacing w:val="5"/>
            <w:sz w:val="24"/>
            <w:szCs w:val="24"/>
          </w:rPr>
          <w:t>741/2017</w:t>
        </w:r>
      </w:hyperlink>
      <w:r w:rsidRPr="000D573E">
        <w:rPr>
          <w:i/>
          <w:iCs/>
          <w:spacing w:val="5"/>
          <w:sz w:val="24"/>
          <w:szCs w:val="24"/>
        </w:rPr>
        <w:t xml:space="preserve"> e alla nota ministeriale n. </w:t>
      </w:r>
      <w:hyperlink r:id="rId9" w:anchor="Nota_Min_1865_2017" w:history="1">
        <w:r w:rsidRPr="00063E17">
          <w:rPr>
            <w:rStyle w:val="Collegamentoipertestuale"/>
            <w:i/>
            <w:iCs/>
            <w:spacing w:val="5"/>
            <w:sz w:val="24"/>
            <w:szCs w:val="24"/>
          </w:rPr>
          <w:t>1865/2017</w:t>
        </w:r>
      </w:hyperlink>
      <w:r w:rsidRPr="000D573E">
        <w:rPr>
          <w:i/>
          <w:iCs/>
          <w:spacing w:val="5"/>
          <w:sz w:val="24"/>
          <w:szCs w:val="24"/>
        </w:rPr>
        <w:t xml:space="preserve">, </w:t>
      </w:r>
      <w:r w:rsidRPr="000D573E">
        <w:rPr>
          <w:spacing w:val="5"/>
          <w:sz w:val="24"/>
          <w:szCs w:val="24"/>
        </w:rPr>
        <w:t xml:space="preserve">dovranno presenziare </w:t>
      </w:r>
      <w:r w:rsidRPr="000D573E">
        <w:rPr>
          <w:i/>
          <w:iCs/>
          <w:spacing w:val="5"/>
          <w:sz w:val="24"/>
          <w:szCs w:val="24"/>
        </w:rPr>
        <w:t>agli esami della terza classe della secondaria di I grado. Secondo que</w:t>
      </w:r>
      <w:r w:rsidRPr="000D573E">
        <w:rPr>
          <w:i/>
          <w:iCs/>
          <w:spacing w:val="5"/>
          <w:sz w:val="24"/>
          <w:szCs w:val="24"/>
        </w:rPr>
        <w:softHyphen/>
        <w:t>ste norme, il docente di IRC dovrebbe partecipare nella Commissione d'esame come membro effettivo. Non è stato chiarito quali siano ruolo, competenze e attivi</w:t>
      </w:r>
      <w:r w:rsidRPr="000D573E">
        <w:rPr>
          <w:i/>
          <w:iCs/>
          <w:spacing w:val="5"/>
          <w:sz w:val="24"/>
          <w:szCs w:val="24"/>
        </w:rPr>
        <w:softHyphen/>
        <w:t xml:space="preserve">tà... Confidando nella </w:t>
      </w:r>
      <w:r w:rsidRPr="000D573E">
        <w:rPr>
          <w:spacing w:val="5"/>
          <w:sz w:val="24"/>
          <w:szCs w:val="24"/>
        </w:rPr>
        <w:t xml:space="preserve">sua </w:t>
      </w:r>
      <w:r w:rsidRPr="000D573E">
        <w:rPr>
          <w:i/>
          <w:iCs/>
          <w:spacing w:val="5"/>
          <w:sz w:val="24"/>
          <w:szCs w:val="24"/>
        </w:rPr>
        <w:t>conoscenza della materia, le chiedo cortesemente chiarimenti sulla questione e, se</w:t>
      </w:r>
      <w:r w:rsidRPr="000D573E">
        <w:rPr>
          <w:i/>
          <w:iCs/>
          <w:spacing w:val="5"/>
          <w:sz w:val="24"/>
          <w:szCs w:val="24"/>
        </w:rPr>
        <w:softHyphen/>
        <w:t xml:space="preserve">condo lei, i possibili sviluppi </w:t>
      </w:r>
      <w:r w:rsidRPr="000D573E">
        <w:rPr>
          <w:spacing w:val="5"/>
          <w:sz w:val="24"/>
          <w:szCs w:val="24"/>
        </w:rPr>
        <w:t xml:space="preserve">su </w:t>
      </w:r>
      <w:r w:rsidRPr="000D573E">
        <w:rPr>
          <w:i/>
          <w:iCs/>
          <w:spacing w:val="5"/>
          <w:sz w:val="24"/>
          <w:szCs w:val="24"/>
        </w:rPr>
        <w:t>una situazione di per sé molto delicata. La ringrazio anticipatamente per l'at</w:t>
      </w:r>
      <w:r w:rsidRPr="000D573E">
        <w:rPr>
          <w:i/>
          <w:iCs/>
          <w:spacing w:val="5"/>
          <w:sz w:val="24"/>
          <w:szCs w:val="24"/>
        </w:rPr>
        <w:softHyphen/>
        <w:t>tenzione che vorrà dedicarmi.</w:t>
      </w:r>
    </w:p>
    <w:p w:rsidR="000D573E" w:rsidRPr="00CF3EB8" w:rsidRDefault="000D573E" w:rsidP="000D573E">
      <w:pPr>
        <w:kinsoku w:val="0"/>
        <w:overflowPunct w:val="0"/>
        <w:autoSpaceDE/>
        <w:autoSpaceDN/>
        <w:adjustRightInd/>
        <w:spacing w:before="256" w:line="233" w:lineRule="exact"/>
        <w:jc w:val="both"/>
        <w:textAlignment w:val="baseline"/>
        <w:rPr>
          <w:rFonts w:ascii="Arial" w:hAnsi="Arial" w:cs="Arial"/>
          <w:sz w:val="24"/>
          <w:szCs w:val="24"/>
        </w:rPr>
      </w:pPr>
      <w:r w:rsidRPr="0049627F">
        <w:rPr>
          <w:bCs/>
          <w:sz w:val="24"/>
          <w:szCs w:val="24"/>
        </w:rPr>
        <w:t>A</w:t>
      </w:r>
      <w:r w:rsidRPr="00CF3EB8">
        <w:rPr>
          <w:b/>
          <w:bCs/>
          <w:sz w:val="24"/>
          <w:szCs w:val="24"/>
        </w:rPr>
        <w:t xml:space="preserve"> </w:t>
      </w:r>
      <w:r w:rsidRPr="00CF3EB8">
        <w:rPr>
          <w:sz w:val="24"/>
          <w:szCs w:val="24"/>
        </w:rPr>
        <w:t xml:space="preserve">partire dagli esami di Stato di questo anno scolastico 2017/18, gli </w:t>
      </w:r>
      <w:proofErr w:type="spellStart"/>
      <w:r w:rsidRPr="00CF3EB8">
        <w:rPr>
          <w:sz w:val="24"/>
          <w:szCs w:val="24"/>
        </w:rPr>
        <w:t>IdR</w:t>
      </w:r>
      <w:proofErr w:type="spellEnd"/>
      <w:r w:rsidRPr="00CF3EB8">
        <w:rPr>
          <w:sz w:val="24"/>
          <w:szCs w:val="24"/>
        </w:rPr>
        <w:t xml:space="preserve"> dovranno parteci</w:t>
      </w:r>
      <w:r w:rsidR="00CF3EB8">
        <w:rPr>
          <w:sz w:val="24"/>
          <w:szCs w:val="24"/>
        </w:rPr>
        <w:t xml:space="preserve">pare ai lavori della commissione d’esame. </w:t>
      </w:r>
      <w:r w:rsidRPr="00CF3EB8">
        <w:rPr>
          <w:spacing w:val="12"/>
          <w:sz w:val="24"/>
          <w:szCs w:val="24"/>
        </w:rPr>
        <w:t xml:space="preserve">Ciò non vuol dire che gli </w:t>
      </w:r>
      <w:proofErr w:type="spellStart"/>
      <w:r w:rsidRPr="00CF3EB8">
        <w:rPr>
          <w:spacing w:val="12"/>
          <w:sz w:val="24"/>
          <w:szCs w:val="24"/>
        </w:rPr>
        <w:t>IdR</w:t>
      </w:r>
      <w:proofErr w:type="spellEnd"/>
      <w:r w:rsidRPr="00CF3EB8">
        <w:rPr>
          <w:spacing w:val="12"/>
          <w:sz w:val="24"/>
          <w:szCs w:val="24"/>
        </w:rPr>
        <w:t xml:space="preserve"> esamineranno i propri alunni, visto l'esplicito divieto pre</w:t>
      </w:r>
      <w:r w:rsidRPr="00CF3EB8">
        <w:rPr>
          <w:spacing w:val="12"/>
          <w:sz w:val="24"/>
          <w:szCs w:val="24"/>
        </w:rPr>
        <w:softHyphen/>
        <w:t xml:space="preserve">visto dall'art. 309 del </w:t>
      </w:r>
      <w:proofErr w:type="spellStart"/>
      <w:r w:rsidRPr="00CF3EB8">
        <w:rPr>
          <w:spacing w:val="12"/>
          <w:sz w:val="24"/>
          <w:szCs w:val="24"/>
        </w:rPr>
        <w:t>Dlgs</w:t>
      </w:r>
      <w:proofErr w:type="spellEnd"/>
      <w:r w:rsidRPr="00CF3EB8">
        <w:rPr>
          <w:spacing w:val="12"/>
          <w:sz w:val="24"/>
          <w:szCs w:val="24"/>
        </w:rPr>
        <w:t xml:space="preserve"> 197/94. Tuttavia gli </w:t>
      </w:r>
      <w:proofErr w:type="spellStart"/>
      <w:r w:rsidRPr="00CF3EB8">
        <w:rPr>
          <w:spacing w:val="12"/>
          <w:sz w:val="24"/>
          <w:szCs w:val="24"/>
        </w:rPr>
        <w:t>IdR</w:t>
      </w:r>
      <w:proofErr w:type="spellEnd"/>
      <w:r w:rsidRPr="00CF3EB8">
        <w:rPr>
          <w:spacing w:val="12"/>
          <w:sz w:val="24"/>
          <w:szCs w:val="24"/>
        </w:rPr>
        <w:t xml:space="preserve"> parte</w:t>
      </w:r>
      <w:r w:rsidRPr="00CF3EB8">
        <w:rPr>
          <w:spacing w:val="12"/>
          <w:sz w:val="24"/>
          <w:szCs w:val="24"/>
        </w:rPr>
        <w:softHyphen/>
        <w:t>ciperanno a tutte le fasi d'esa</w:t>
      </w:r>
      <w:r w:rsidRPr="00CF3EB8">
        <w:rPr>
          <w:spacing w:val="12"/>
          <w:sz w:val="24"/>
          <w:szCs w:val="24"/>
        </w:rPr>
        <w:softHyphen/>
        <w:t>me, dalle riunioni preliminari alla vigilanza durante gli scrit</w:t>
      </w:r>
      <w:r w:rsidRPr="00CF3EB8">
        <w:rPr>
          <w:spacing w:val="12"/>
          <w:sz w:val="24"/>
          <w:szCs w:val="24"/>
        </w:rPr>
        <w:softHyphen/>
        <w:t>ti, alle prove orali (senza diritto di parola sulla propria materia), alle valutazioni finali. Per il momen</w:t>
      </w:r>
      <w:r w:rsidRPr="00CF3EB8">
        <w:rPr>
          <w:spacing w:val="12"/>
          <w:sz w:val="24"/>
          <w:szCs w:val="24"/>
        </w:rPr>
        <w:softHyphen/>
        <w:t>to non ci sono altre precisazioni in merito da parte del MIUR</w:t>
      </w:r>
      <w:r w:rsidRPr="00CF3EB8">
        <w:rPr>
          <w:sz w:val="24"/>
          <w:szCs w:val="24"/>
        </w:rPr>
        <w:noBreakHyphen/>
      </w:r>
    </w:p>
    <w:p w:rsidR="000D573E" w:rsidRPr="00CF3EB8" w:rsidRDefault="00CF3EB8" w:rsidP="000D573E">
      <w:pPr>
        <w:kinsoku w:val="0"/>
        <w:overflowPunct w:val="0"/>
        <w:autoSpaceDE/>
        <w:autoSpaceDN/>
        <w:adjustRightInd/>
        <w:spacing w:before="109" w:line="239" w:lineRule="exact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(da “L’ora di Religione” aprile 2018)</w:t>
      </w:r>
      <w:r w:rsidR="00290ED9">
        <w:rPr>
          <w:sz w:val="24"/>
          <w:szCs w:val="24"/>
        </w:rPr>
        <w:t xml:space="preserve">  </w:t>
      </w:r>
      <w:hyperlink r:id="rId10" w:history="1">
        <w:r w:rsidR="00290ED9" w:rsidRPr="00290ED9">
          <w:rPr>
            <w:rStyle w:val="Collegamentoipertestuale"/>
            <w:sz w:val="24"/>
            <w:szCs w:val="24"/>
          </w:rPr>
          <w:t>Vedi an</w:t>
        </w:r>
        <w:r w:rsidR="00290ED9" w:rsidRPr="00290ED9">
          <w:rPr>
            <w:rStyle w:val="Collegamentoipertestuale"/>
            <w:sz w:val="24"/>
            <w:szCs w:val="24"/>
          </w:rPr>
          <w:t>c</w:t>
        </w:r>
        <w:r w:rsidR="00290ED9" w:rsidRPr="00290ED9">
          <w:rPr>
            <w:rStyle w:val="Collegamentoipertestuale"/>
            <w:sz w:val="24"/>
            <w:szCs w:val="24"/>
          </w:rPr>
          <w:t>he 511</w:t>
        </w:r>
      </w:hyperlink>
    </w:p>
    <w:sectPr w:rsidR="000D573E" w:rsidRPr="00CF3EB8" w:rsidSect="004C78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61F" w:rsidRDefault="005F461F" w:rsidP="000D573E">
      <w:r>
        <w:separator/>
      </w:r>
    </w:p>
  </w:endnote>
  <w:endnote w:type="continuationSeparator" w:id="0">
    <w:p w:rsidR="005F461F" w:rsidRDefault="005F461F" w:rsidP="000D57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61F" w:rsidRDefault="005F461F" w:rsidP="000D573E">
      <w:r>
        <w:separator/>
      </w:r>
    </w:p>
  </w:footnote>
  <w:footnote w:type="continuationSeparator" w:id="0">
    <w:p w:rsidR="005F461F" w:rsidRDefault="005F461F" w:rsidP="000D57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12CA"/>
    <w:rsid w:val="00063E17"/>
    <w:rsid w:val="000907A5"/>
    <w:rsid w:val="000D573E"/>
    <w:rsid w:val="00233B37"/>
    <w:rsid w:val="00290ED9"/>
    <w:rsid w:val="002E3B48"/>
    <w:rsid w:val="0049627F"/>
    <w:rsid w:val="004C7836"/>
    <w:rsid w:val="005F461F"/>
    <w:rsid w:val="0071384B"/>
    <w:rsid w:val="00731552"/>
    <w:rsid w:val="00A83B24"/>
    <w:rsid w:val="00AB6F5A"/>
    <w:rsid w:val="00B456DE"/>
    <w:rsid w:val="00B80E0A"/>
    <w:rsid w:val="00CF3EB8"/>
    <w:rsid w:val="00D112CA"/>
    <w:rsid w:val="00F1433C"/>
    <w:rsid w:val="00F53B91"/>
    <w:rsid w:val="00FF2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99"/>
    <w:qFormat/>
    <w:rsid w:val="00D112CA"/>
    <w:pPr>
      <w:widowControl w:val="0"/>
      <w:autoSpaceDE w:val="0"/>
      <w:autoSpaceDN w:val="0"/>
      <w:adjustRightInd w:val="0"/>
      <w:jc w:val="left"/>
    </w:pPr>
    <w:rPr>
      <w:rFonts w:eastAsiaTheme="minorEastAsia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0D57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D573E"/>
    <w:rPr>
      <w:rFonts w:eastAsiaTheme="minorEastAsia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0D57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D573E"/>
    <w:rPr>
      <w:rFonts w:eastAsiaTheme="minorEastAsia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63E17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63E1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I%20Docenti%20di%20Religione%20e%20gli%20esami%20di%20terza%20Media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I%20Docenti%20di%20Religione%20e%20gli%20esami%20di%20terza%20Media.doc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I%20Docenti%20di%20Religione%20e%20gli%20esami%20di%20terza%20Media.docx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I%20Docenti%20di%20Religione%20e%20gli%20esami%20di%20terza%20Media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I%20Docenti%20di%20Religione%20e%20gli%20esami%20di%20terza%20Media.doc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Autuori</dc:creator>
  <cp:lastModifiedBy>Autuori</cp:lastModifiedBy>
  <cp:revision>9</cp:revision>
  <dcterms:created xsi:type="dcterms:W3CDTF">2018-04-03T08:01:00Z</dcterms:created>
  <dcterms:modified xsi:type="dcterms:W3CDTF">2018-04-03T13:57:00Z</dcterms:modified>
</cp:coreProperties>
</file>