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08D">
        <w:rPr>
          <w:rFonts w:ascii="Times New Roman" w:hAnsi="Times New Roman" w:cs="Times New Roman"/>
          <w:b/>
          <w:sz w:val="32"/>
          <w:szCs w:val="32"/>
        </w:rPr>
        <w:t>Ministero dell’Istruzione, dell’Università e della Ricerca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08D">
        <w:rPr>
          <w:rFonts w:ascii="Times New Roman" w:hAnsi="Times New Roman" w:cs="Times New Roman"/>
          <w:b/>
          <w:sz w:val="32"/>
          <w:szCs w:val="32"/>
        </w:rPr>
        <w:t>Dipartimento per la Programmazione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08D">
        <w:rPr>
          <w:rFonts w:ascii="Times New Roman" w:hAnsi="Times New Roman" w:cs="Times New Roman"/>
          <w:b/>
          <w:sz w:val="32"/>
          <w:szCs w:val="32"/>
        </w:rPr>
        <w:t>e la Gestione delle Risorse Umane, Finanziarie e Strumentali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08D">
        <w:rPr>
          <w:rFonts w:ascii="Times New Roman" w:hAnsi="Times New Roman" w:cs="Times New Roman"/>
          <w:b/>
          <w:sz w:val="32"/>
          <w:szCs w:val="32"/>
        </w:rPr>
        <w:t>Direzione Generale per le Risorse Umane del Ministero,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08D">
        <w:rPr>
          <w:rFonts w:ascii="Times New Roman" w:hAnsi="Times New Roman" w:cs="Times New Roman"/>
          <w:b/>
          <w:sz w:val="32"/>
          <w:szCs w:val="32"/>
        </w:rPr>
        <w:t>Acquisti e Affari Generali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08D">
        <w:rPr>
          <w:rFonts w:ascii="Times New Roman" w:hAnsi="Times New Roman" w:cs="Times New Roman"/>
          <w:b/>
          <w:sz w:val="32"/>
          <w:szCs w:val="32"/>
        </w:rPr>
        <w:t>Ufficio V - Contenzioso</w:t>
      </w:r>
    </w:p>
    <w:p w:rsidR="003604F7" w:rsidRDefault="003604F7" w:rsidP="003604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604F7" w:rsidRPr="0084408D" w:rsidRDefault="003604F7" w:rsidP="0036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408D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>.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MPIAOODGRUREG.UFF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 xml:space="preserve">. 12051 </w:t>
      </w:r>
      <w:r w:rsidR="008440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84408D">
        <w:rPr>
          <w:rFonts w:ascii="Times New Roman" w:hAnsi="Times New Roman" w:cs="Times New Roman"/>
          <w:sz w:val="24"/>
          <w:szCs w:val="24"/>
        </w:rPr>
        <w:t>Roma, 21 luglio 2011</w:t>
      </w:r>
    </w:p>
    <w:p w:rsidR="003604F7" w:rsidRPr="0084408D" w:rsidRDefault="003604F7" w:rsidP="0036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7" w:rsidRPr="0084408D" w:rsidRDefault="003604F7" w:rsidP="0036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7" w:rsidRDefault="003604F7" w:rsidP="0036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b/>
          <w:bCs/>
          <w:sz w:val="24"/>
          <w:szCs w:val="24"/>
        </w:rPr>
        <w:t xml:space="preserve">OGGETTO : </w:t>
      </w:r>
      <w:r w:rsidRPr="0084408D">
        <w:rPr>
          <w:rFonts w:ascii="Times New Roman" w:hAnsi="Times New Roman" w:cs="Times New Roman"/>
          <w:sz w:val="24"/>
          <w:szCs w:val="24"/>
        </w:rPr>
        <w:t>D.L.vo 27 ottobre 2009, n. 150 – Istruzioni per l’applicazione delle nuove norme in materia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disciplinare.</w:t>
      </w:r>
    </w:p>
    <w:p w:rsidR="0084408D" w:rsidRPr="0084408D" w:rsidRDefault="0084408D" w:rsidP="0036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4F7" w:rsidRPr="0084408D" w:rsidRDefault="000E59B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Il 15 novembre 2009 è entrato in vigore il decreto legislativo </w:t>
      </w:r>
      <w:hyperlink r:id="rId6" w:history="1">
        <w:r w:rsidR="003604F7" w:rsidRPr="000E59BA">
          <w:rPr>
            <w:rStyle w:val="Collegamentoipertestuale"/>
            <w:rFonts w:ascii="Times New Roman" w:hAnsi="Times New Roman" w:cs="Times New Roman"/>
            <w:sz w:val="24"/>
            <w:szCs w:val="24"/>
          </w:rPr>
          <w:t>27 ottobre 2009, n. 150</w:t>
        </w:r>
      </w:hyperlink>
      <w:r w:rsidR="003604F7" w:rsidRPr="0084408D">
        <w:rPr>
          <w:rFonts w:ascii="Times New Roman" w:hAnsi="Times New Roman" w:cs="Times New Roman"/>
          <w:sz w:val="24"/>
          <w:szCs w:val="24"/>
        </w:rPr>
        <w:t>, pu</w:t>
      </w:r>
      <w:r w:rsidR="003604F7" w:rsidRPr="0084408D">
        <w:rPr>
          <w:rFonts w:ascii="Times New Roman" w:hAnsi="Times New Roman" w:cs="Times New Roman"/>
          <w:sz w:val="24"/>
          <w:szCs w:val="24"/>
        </w:rPr>
        <w:t>b</w:t>
      </w:r>
      <w:r w:rsidR="003604F7" w:rsidRPr="0084408D">
        <w:rPr>
          <w:rFonts w:ascii="Times New Roman" w:hAnsi="Times New Roman" w:cs="Times New Roman"/>
          <w:sz w:val="24"/>
          <w:szCs w:val="24"/>
        </w:rPr>
        <w:t>blicato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nella G.U. 31 ottobre 2009, n. 254 S.O., recante le norme di attuazione della legge </w:t>
      </w:r>
      <w:hyperlink r:id="rId7" w:history="1">
        <w:r w:rsidR="003604F7" w:rsidRPr="000E59BA">
          <w:rPr>
            <w:rStyle w:val="Collegamentoipertestuale"/>
            <w:rFonts w:ascii="Times New Roman" w:hAnsi="Times New Roman" w:cs="Times New Roman"/>
            <w:sz w:val="24"/>
            <w:szCs w:val="24"/>
          </w:rPr>
          <w:t>4 marzo 2009, n. 15</w:t>
        </w:r>
      </w:hyperlink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“Delega al Governo finalizzata all’ottimizzazione della produttività del lavoro pubblico e alla efficienza e</w:t>
      </w:r>
      <w:r w:rsidR="008440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trasparenza delle pubbliche amministrazioni, nonché disposizioni integrative de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le funzioni attribuite al</w:t>
      </w:r>
      <w:r w:rsidR="008440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Consiglio nazionale dell’economia e del lavoro e alla Corte dei Conti”</w:t>
      </w:r>
      <w:r w:rsidR="003604F7" w:rsidRPr="0084408D">
        <w:rPr>
          <w:rFonts w:ascii="Times New Roman" w:hAnsi="Times New Roman" w:cs="Times New Roman"/>
          <w:sz w:val="24"/>
          <w:szCs w:val="24"/>
        </w:rPr>
        <w:t>, pubblicata nella G.U. n. 53 del 5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marzo 2009, con cui sono state introdotte numerose, rilevanti nov</w:t>
      </w:r>
      <w:r w:rsidR="003604F7" w:rsidRPr="0084408D">
        <w:rPr>
          <w:rFonts w:ascii="Times New Roman" w:hAnsi="Times New Roman" w:cs="Times New Roman"/>
          <w:sz w:val="24"/>
          <w:szCs w:val="24"/>
        </w:rPr>
        <w:t>i</w:t>
      </w:r>
      <w:r w:rsidR="003604F7" w:rsidRPr="0084408D">
        <w:rPr>
          <w:rFonts w:ascii="Times New Roman" w:hAnsi="Times New Roman" w:cs="Times New Roman"/>
          <w:sz w:val="24"/>
          <w:szCs w:val="24"/>
        </w:rPr>
        <w:t>tà, in materia di responsabilità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disciplinare, volte a contrastare fenomeni di scarsa produttività e di assenteismo.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Si ritiene, pertanto, doveroso fornire opportune indicazioni ed istruzioni intese ad ag</w:t>
      </w:r>
      <w:r w:rsidR="003604F7" w:rsidRPr="0084408D">
        <w:rPr>
          <w:rFonts w:ascii="Times New Roman" w:hAnsi="Times New Roman" w:cs="Times New Roman"/>
          <w:sz w:val="24"/>
          <w:szCs w:val="24"/>
        </w:rPr>
        <w:t>e</w:t>
      </w:r>
      <w:r w:rsidR="003604F7" w:rsidRPr="0084408D">
        <w:rPr>
          <w:rFonts w:ascii="Times New Roman" w:hAnsi="Times New Roman" w:cs="Times New Roman"/>
          <w:sz w:val="24"/>
          <w:szCs w:val="24"/>
        </w:rPr>
        <w:t>volare gli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adempimenti degli uffici centrali e periferici di questa Amministrazione, con l’obiettivo di assicurare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uniformità all’azione amministrativa nelle fattispecie che determinano profili di ril</w:t>
      </w:r>
      <w:r w:rsidR="003604F7" w:rsidRPr="0084408D">
        <w:rPr>
          <w:rFonts w:ascii="Times New Roman" w:hAnsi="Times New Roman" w:cs="Times New Roman"/>
          <w:sz w:val="24"/>
          <w:szCs w:val="24"/>
        </w:rPr>
        <w:t>e</w:t>
      </w:r>
      <w:r w:rsidR="003604F7" w:rsidRPr="0084408D">
        <w:rPr>
          <w:rFonts w:ascii="Times New Roman" w:hAnsi="Times New Roman" w:cs="Times New Roman"/>
          <w:sz w:val="24"/>
          <w:szCs w:val="24"/>
        </w:rPr>
        <w:t>vanza disciplinare.</w:t>
      </w:r>
    </w:p>
    <w:p w:rsidR="003604F7" w:rsidRPr="0084408D" w:rsidRDefault="000E59B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Le numerose novità introdotte in materia di responsabilità disciplinare dal citato decreto d</w:t>
      </w:r>
      <w:r w:rsidR="003604F7" w:rsidRPr="0084408D">
        <w:rPr>
          <w:rFonts w:ascii="Times New Roman" w:hAnsi="Times New Roman" w:cs="Times New Roman"/>
          <w:sz w:val="24"/>
          <w:szCs w:val="24"/>
        </w:rPr>
        <w:t>e</w:t>
      </w:r>
      <w:r w:rsidR="003604F7" w:rsidRPr="0084408D">
        <w:rPr>
          <w:rFonts w:ascii="Times New Roman" w:hAnsi="Times New Roman" w:cs="Times New Roman"/>
          <w:sz w:val="24"/>
          <w:szCs w:val="24"/>
        </w:rPr>
        <w:t>legato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possono sinteticamente essere così di seguito individuate: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Figura_dirigente"/>
      <w:bookmarkEnd w:id="0"/>
      <w:r w:rsidRPr="000E59BA">
        <w:rPr>
          <w:rFonts w:ascii="Times New Roman" w:hAnsi="Times New Roman" w:cs="Times New Roman"/>
          <w:b/>
          <w:sz w:val="24"/>
          <w:szCs w:val="24"/>
        </w:rPr>
        <w:t xml:space="preserve">valorizzazione della figura del dirigente </w:t>
      </w:r>
      <w:r w:rsidRPr="0084408D">
        <w:rPr>
          <w:rFonts w:ascii="Times New Roman" w:hAnsi="Times New Roman" w:cs="Times New Roman"/>
          <w:sz w:val="24"/>
          <w:szCs w:val="24"/>
        </w:rPr>
        <w:t>che, oltre ad essere titolare di numerose competenze, viene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dotato di concreti strumenti per operare, ma viene parimenti sanzionato, anche economic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mente, ove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non svolga efficacemente il proprio lavoro e determini, per dolo o colpa grave, la dec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denza dell’azione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disciplinare;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- potenziamento del livello di efficienza degli uffici pubblici e contrasto dei fenomeni di scarsa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</w:t>
      </w:r>
      <w:r w:rsidRPr="0084408D">
        <w:rPr>
          <w:rFonts w:ascii="Times New Roman" w:hAnsi="Times New Roman" w:cs="Times New Roman"/>
          <w:sz w:val="24"/>
          <w:szCs w:val="24"/>
        </w:rPr>
        <w:t>o</w:t>
      </w:r>
      <w:r w:rsidRPr="0084408D">
        <w:rPr>
          <w:rFonts w:ascii="Times New Roman" w:hAnsi="Times New Roman" w:cs="Times New Roman"/>
          <w:sz w:val="24"/>
          <w:szCs w:val="24"/>
        </w:rPr>
        <w:t>duttività e di assenteismo nel pubblico impiego;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semplificazione_procedimenti"/>
      <w:bookmarkEnd w:id="1"/>
      <w:r w:rsidRPr="000E59BA">
        <w:rPr>
          <w:rFonts w:ascii="Times New Roman" w:hAnsi="Times New Roman" w:cs="Times New Roman"/>
          <w:b/>
          <w:sz w:val="24"/>
          <w:szCs w:val="24"/>
        </w:rPr>
        <w:t>semplificazione dei procedimenti</w:t>
      </w:r>
      <w:r w:rsidRPr="0084408D">
        <w:rPr>
          <w:rFonts w:ascii="Times New Roman" w:hAnsi="Times New Roman" w:cs="Times New Roman"/>
          <w:sz w:val="24"/>
          <w:szCs w:val="24"/>
        </w:rPr>
        <w:t xml:space="preserve"> e incremento della loro funzionalità sia attraverso l’estensione dei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poteri del dirigente della struttura in cui il dipendente lavora, sia attraverso la riduzione e la p</w:t>
      </w:r>
      <w:r w:rsidRPr="0084408D">
        <w:rPr>
          <w:rFonts w:ascii="Times New Roman" w:hAnsi="Times New Roman" w:cs="Times New Roman"/>
          <w:sz w:val="24"/>
          <w:szCs w:val="24"/>
        </w:rPr>
        <w:t>e</w:t>
      </w:r>
      <w:r w:rsidRPr="0084408D">
        <w:rPr>
          <w:rFonts w:ascii="Times New Roman" w:hAnsi="Times New Roman" w:cs="Times New Roman"/>
          <w:sz w:val="24"/>
          <w:szCs w:val="24"/>
        </w:rPr>
        <w:t>rentorietà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dei termini, il potenziamento dell’istruttoria, l’abolizione dei collegi arbitrali di impugn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zione e la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previsione della validità della pubblicazione del codice disciplinare sul sito telematico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dell’amministrazione;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- disciplina innovativa del rapporto fra </w:t>
      </w:r>
      <w:r w:rsidRPr="000E59BA">
        <w:rPr>
          <w:rFonts w:ascii="Times New Roman" w:hAnsi="Times New Roman" w:cs="Times New Roman"/>
          <w:b/>
          <w:sz w:val="24"/>
          <w:szCs w:val="24"/>
        </w:rPr>
        <w:t>procedimento penale e procedimento disciplinare</w:t>
      </w:r>
      <w:r w:rsidRPr="0084408D">
        <w:rPr>
          <w:rFonts w:ascii="Times New Roman" w:hAnsi="Times New Roman" w:cs="Times New Roman"/>
          <w:sz w:val="24"/>
          <w:szCs w:val="24"/>
        </w:rPr>
        <w:t>, con limitazione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ai soli procedimenti disciplinari più complessi della possibilità di sospenderli in attesa della conclusione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del giudizio penale, prevedendo che i procedimenti già conclusi siano riaperti se vi è incompatibilità fra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la sanzione irrogata o l’archiviazione e il sopravvenuto giudicato penale.</w:t>
      </w:r>
    </w:p>
    <w:p w:rsidR="003604F7" w:rsidRPr="0084408D" w:rsidRDefault="000E59B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Il Capo V del citato D.L.vo n. 150/2009 “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Sanzioni disciplinari e responsabilità dei dipe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denti</w:t>
      </w:r>
      <w:r w:rsidR="008440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pubblici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” all’art. 69 introduce, dopo l’art. 55 del D.L.vo n. 165/2001, agli artt. </w:t>
      </w:r>
      <w:hyperlink r:id="rId8" w:anchor="art_55_bis" w:history="1"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55 bis</w:t>
        </w:r>
      </w:hyperlink>
      <w:r w:rsidR="003604F7" w:rsidRPr="0084408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anchor="art_55_ter" w:history="1"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55 </w:t>
        </w:r>
        <w:proofErr w:type="spellStart"/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ter</w:t>
        </w:r>
        <w:proofErr w:type="spellEnd"/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,</w:t>
        </w:r>
      </w:hyperlink>
      <w:r w:rsidR="003604F7" w:rsidRPr="0084408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art_55_quater" w:history="1"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55 </w:t>
        </w:r>
        <w:proofErr w:type="spellStart"/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quater</w:t>
        </w:r>
        <w:proofErr w:type="spellEnd"/>
      </w:hyperlink>
      <w:r w:rsidR="003604F7" w:rsidRPr="008440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anchor="art_55_quinquies" w:history="1"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55</w:t>
        </w:r>
        <w:r w:rsidR="0084408D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  </w:t>
        </w:r>
        <w:proofErr w:type="spellStart"/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quinquies</w:t>
        </w:r>
        <w:proofErr w:type="spellEnd"/>
      </w:hyperlink>
      <w:r w:rsidR="003604F7" w:rsidRPr="008440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art_55_sexies" w:history="1"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55 </w:t>
        </w:r>
        <w:proofErr w:type="spellStart"/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sexies</w:t>
        </w:r>
        <w:proofErr w:type="spellEnd"/>
      </w:hyperlink>
      <w:r w:rsidR="003604F7" w:rsidRPr="008440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anchor="art_55_septies" w:history="1"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55 </w:t>
        </w:r>
        <w:proofErr w:type="spellStart"/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septies</w:t>
        </w:r>
        <w:proofErr w:type="spellEnd"/>
      </w:hyperlink>
      <w:r w:rsidR="003604F7" w:rsidRPr="0084408D">
        <w:rPr>
          <w:rFonts w:ascii="Times New Roman" w:hAnsi="Times New Roman" w:cs="Times New Roman"/>
          <w:sz w:val="24"/>
          <w:szCs w:val="24"/>
        </w:rPr>
        <w:t xml:space="preserve"> e </w:t>
      </w:r>
      <w:hyperlink r:id="rId14" w:anchor="art_55_octies" w:history="1"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55 </w:t>
        </w:r>
        <w:proofErr w:type="spellStart"/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octies</w:t>
        </w:r>
        <w:proofErr w:type="spellEnd"/>
      </w:hyperlink>
      <w:r w:rsidR="003604F7" w:rsidRPr="0084408D">
        <w:rPr>
          <w:rFonts w:ascii="Times New Roman" w:hAnsi="Times New Roman" w:cs="Times New Roman"/>
          <w:sz w:val="24"/>
          <w:szCs w:val="24"/>
        </w:rPr>
        <w:t xml:space="preserve"> le nuove ipotesi di responsabilità discipl</w:t>
      </w:r>
      <w:r w:rsidR="003604F7" w:rsidRPr="0084408D">
        <w:rPr>
          <w:rFonts w:ascii="Times New Roman" w:hAnsi="Times New Roman" w:cs="Times New Roman"/>
          <w:sz w:val="24"/>
          <w:szCs w:val="24"/>
        </w:rPr>
        <w:t>i</w:t>
      </w:r>
      <w:r w:rsidR="003604F7" w:rsidRPr="0084408D">
        <w:rPr>
          <w:rFonts w:ascii="Times New Roman" w:hAnsi="Times New Roman" w:cs="Times New Roman"/>
          <w:sz w:val="24"/>
          <w:szCs w:val="24"/>
        </w:rPr>
        <w:t>nare e le relative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sanzioni.</w:t>
      </w:r>
    </w:p>
    <w:p w:rsidR="003604F7" w:rsidRPr="0084408D" w:rsidRDefault="000E59B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Al riguardo, il legislatore, con il D.L.vo 27 ottobre 2009, n. 150</w:t>
      </w:r>
      <w:r w:rsidR="003604F7" w:rsidRPr="008440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di modifica del D.L.vo 30 </w:t>
      </w:r>
      <w:hyperlink r:id="rId15" w:history="1">
        <w:r w:rsidR="003604F7" w:rsidRPr="0050532A">
          <w:rPr>
            <w:rStyle w:val="Collegamentoipertestuale"/>
            <w:rFonts w:ascii="Times New Roman" w:hAnsi="Times New Roman" w:cs="Times New Roman"/>
            <w:sz w:val="24"/>
            <w:szCs w:val="24"/>
          </w:rPr>
          <w:t>marzo</w:t>
        </w:r>
        <w:r w:rsidR="0084408D" w:rsidRPr="0050532A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 </w:t>
        </w:r>
        <w:r w:rsidR="003604F7" w:rsidRPr="0050532A">
          <w:rPr>
            <w:rStyle w:val="Collegamentoipertestuale"/>
            <w:rFonts w:ascii="Times New Roman" w:hAnsi="Times New Roman" w:cs="Times New Roman"/>
            <w:sz w:val="24"/>
            <w:szCs w:val="24"/>
          </w:rPr>
          <w:t>2001, n. 165</w:t>
        </w:r>
      </w:hyperlink>
      <w:r w:rsidR="003604F7" w:rsidRPr="0084408D">
        <w:rPr>
          <w:rFonts w:ascii="Times New Roman" w:hAnsi="Times New Roman" w:cs="Times New Roman"/>
          <w:sz w:val="24"/>
          <w:szCs w:val="24"/>
        </w:rPr>
        <w:t>, nell’ottica di una maggiore responsabilizzazione della dirigenza pubblica e di un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rafforzamento delle prerogative datoriali ad essa affidate, ha modificato il riparto di competenze in ordine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allo svolgimento dei procedimenti disciplinari ed alla comminazione delle relative sanzi</w:t>
      </w:r>
      <w:r w:rsidR="003604F7" w:rsidRPr="0084408D">
        <w:rPr>
          <w:rFonts w:ascii="Times New Roman" w:hAnsi="Times New Roman" w:cs="Times New Roman"/>
          <w:sz w:val="24"/>
          <w:szCs w:val="24"/>
        </w:rPr>
        <w:t>o</w:t>
      </w:r>
      <w:r w:rsidR="003604F7" w:rsidRPr="0084408D">
        <w:rPr>
          <w:rFonts w:ascii="Times New Roman" w:hAnsi="Times New Roman" w:cs="Times New Roman"/>
          <w:sz w:val="24"/>
          <w:szCs w:val="24"/>
        </w:rPr>
        <w:lastRenderedPageBreak/>
        <w:t>ni (art. 55 e ss.,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D.L.vo n. 165/2001, e successive modifiche ed integrazioni), introducendo signif</w:t>
      </w:r>
      <w:r w:rsidR="003604F7" w:rsidRPr="0084408D">
        <w:rPr>
          <w:rFonts w:ascii="Times New Roman" w:hAnsi="Times New Roman" w:cs="Times New Roman"/>
          <w:sz w:val="24"/>
          <w:szCs w:val="24"/>
        </w:rPr>
        <w:t>i</w:t>
      </w:r>
      <w:r w:rsidR="003604F7" w:rsidRPr="0084408D">
        <w:rPr>
          <w:rFonts w:ascii="Times New Roman" w:hAnsi="Times New Roman" w:cs="Times New Roman"/>
          <w:sz w:val="24"/>
          <w:szCs w:val="24"/>
        </w:rPr>
        <w:t>cative innovazioni.</w:t>
      </w:r>
    </w:p>
    <w:p w:rsidR="0084408D" w:rsidRDefault="0084408D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4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Ripartizione delle competenze in materia disciplinare.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In particolare, con la riforma legislativa del 2009 (</w:t>
      </w:r>
      <w:hyperlink r:id="rId16" w:anchor="art_55_bis" w:history="1">
        <w:r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art. 55-</w:t>
        </w:r>
        <w:r w:rsidRPr="00C009F1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bis</w:t>
        </w:r>
        <w:r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, comma 1</w:t>
        </w:r>
      </w:hyperlink>
      <w:r w:rsidRPr="0084408D">
        <w:rPr>
          <w:rFonts w:ascii="Times New Roman" w:hAnsi="Times New Roman" w:cs="Times New Roman"/>
          <w:sz w:val="24"/>
          <w:szCs w:val="24"/>
        </w:rPr>
        <w:t>) , sono previste, a seconda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della gravità delle infrazioni contestate, procedure differenziate sulla base della sussistenza o meno della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qualifica dirigenziale in capo al soggetto responsabile dell’ufficio a cui sia addetto il lavorat</w:t>
      </w:r>
      <w:r w:rsidRPr="0084408D">
        <w:rPr>
          <w:rFonts w:ascii="Times New Roman" w:hAnsi="Times New Roman" w:cs="Times New Roman"/>
          <w:sz w:val="24"/>
          <w:szCs w:val="24"/>
        </w:rPr>
        <w:t>o</w:t>
      </w:r>
      <w:r w:rsidRPr="0084408D">
        <w:rPr>
          <w:rFonts w:ascii="Times New Roman" w:hAnsi="Times New Roman" w:cs="Times New Roman"/>
          <w:sz w:val="24"/>
          <w:szCs w:val="24"/>
        </w:rPr>
        <w:t>re sottoposto a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procedimento disciplinare.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Così: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1. per il </w:t>
      </w:r>
      <w:r w:rsidRPr="00C009F1">
        <w:rPr>
          <w:rFonts w:ascii="Times New Roman" w:hAnsi="Times New Roman" w:cs="Times New Roman"/>
          <w:b/>
          <w:sz w:val="24"/>
          <w:szCs w:val="24"/>
        </w:rPr>
        <w:t>rimprovero verbale</w:t>
      </w:r>
      <w:r w:rsidRPr="0084408D">
        <w:rPr>
          <w:rFonts w:ascii="Times New Roman" w:hAnsi="Times New Roman" w:cs="Times New Roman"/>
          <w:sz w:val="24"/>
          <w:szCs w:val="24"/>
        </w:rPr>
        <w:t>, si applica la disciplina stabilita dal contratto collettivo, come previsto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dall’art. 55-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Pr="0084408D">
        <w:rPr>
          <w:rFonts w:ascii="Times New Roman" w:hAnsi="Times New Roman" w:cs="Times New Roman"/>
          <w:sz w:val="24"/>
          <w:szCs w:val="24"/>
        </w:rPr>
        <w:t>, comma 1, ultimo periodo, ma resta salva la competenza del responsabile della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stru</w:t>
      </w:r>
      <w:r w:rsidRPr="0084408D">
        <w:rPr>
          <w:rFonts w:ascii="Times New Roman" w:hAnsi="Times New Roman" w:cs="Times New Roman"/>
          <w:sz w:val="24"/>
          <w:szCs w:val="24"/>
        </w:rPr>
        <w:t>t</w:t>
      </w:r>
      <w:r w:rsidRPr="0084408D">
        <w:rPr>
          <w:rFonts w:ascii="Times New Roman" w:hAnsi="Times New Roman" w:cs="Times New Roman"/>
          <w:sz w:val="24"/>
          <w:szCs w:val="24"/>
        </w:rPr>
        <w:t>tura, a prescindere dalla circostanza che si tratti di dirigente o non dirigente, di irrogare il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rimprov</w:t>
      </w:r>
      <w:r w:rsidRPr="0084408D">
        <w:rPr>
          <w:rFonts w:ascii="Times New Roman" w:hAnsi="Times New Roman" w:cs="Times New Roman"/>
          <w:sz w:val="24"/>
          <w:szCs w:val="24"/>
        </w:rPr>
        <w:t>e</w:t>
      </w:r>
      <w:r w:rsidRPr="0084408D">
        <w:rPr>
          <w:rFonts w:ascii="Times New Roman" w:hAnsi="Times New Roman" w:cs="Times New Roman"/>
          <w:sz w:val="24"/>
          <w:szCs w:val="24"/>
        </w:rPr>
        <w:t>ro verbale;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2. per le </w:t>
      </w:r>
      <w:r w:rsidRPr="00C009F1">
        <w:rPr>
          <w:rFonts w:ascii="Times New Roman" w:hAnsi="Times New Roman" w:cs="Times New Roman"/>
          <w:b/>
          <w:sz w:val="24"/>
          <w:szCs w:val="24"/>
        </w:rPr>
        <w:t>infrazioni di minore gravità</w:t>
      </w:r>
      <w:r w:rsidRPr="0084408D">
        <w:rPr>
          <w:rFonts w:ascii="Times New Roman" w:hAnsi="Times New Roman" w:cs="Times New Roman"/>
          <w:sz w:val="24"/>
          <w:szCs w:val="24"/>
        </w:rPr>
        <w:t>, per le quali è prevista una sanzione superiore al rimprovero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verbale ed inferiore alla sospensione dal servizio con privazione della retribuzione per più di dieci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giorni, la competenza a provvedere alla contestazione e alla comminazione della sanzione è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ricon</w:t>
      </w:r>
      <w:r w:rsidRPr="0084408D">
        <w:rPr>
          <w:rFonts w:ascii="Times New Roman" w:hAnsi="Times New Roman" w:cs="Times New Roman"/>
          <w:sz w:val="24"/>
          <w:szCs w:val="24"/>
        </w:rPr>
        <w:t>o</w:t>
      </w:r>
      <w:r w:rsidRPr="0084408D">
        <w:rPr>
          <w:rFonts w:ascii="Times New Roman" w:hAnsi="Times New Roman" w:cs="Times New Roman"/>
          <w:sz w:val="24"/>
          <w:szCs w:val="24"/>
        </w:rPr>
        <w:t>sciuta al responsabile della struttura avente qualifica dirigenziale. Si tratta delle seguenti</w:t>
      </w:r>
      <w:r w:rsid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sanzioni: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</w:t>
      </w:r>
      <w:r w:rsidRPr="0084408D">
        <w:rPr>
          <w:rFonts w:ascii="Times New Roman" w:hAnsi="Times New Roman" w:cs="Times New Roman"/>
          <w:sz w:val="24"/>
          <w:szCs w:val="24"/>
        </w:rPr>
        <w:t></w:t>
      </w:r>
      <w:r w:rsidRPr="00C009F1">
        <w:rPr>
          <w:rFonts w:ascii="Times New Roman" w:hAnsi="Times New Roman" w:cs="Times New Roman"/>
          <w:b/>
          <w:sz w:val="24"/>
          <w:szCs w:val="24"/>
        </w:rPr>
        <w:t>rimprovero scritto</w:t>
      </w:r>
      <w:r w:rsidRPr="0084408D">
        <w:rPr>
          <w:rFonts w:ascii="Times New Roman" w:hAnsi="Times New Roman" w:cs="Times New Roman"/>
          <w:sz w:val="24"/>
          <w:szCs w:val="24"/>
        </w:rPr>
        <w:t>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</w:t>
      </w:r>
      <w:r w:rsidRPr="0084408D">
        <w:rPr>
          <w:rFonts w:ascii="Times New Roman" w:hAnsi="Times New Roman" w:cs="Times New Roman"/>
          <w:sz w:val="24"/>
          <w:szCs w:val="24"/>
        </w:rPr>
        <w:t></w:t>
      </w:r>
      <w:r w:rsidRPr="00C009F1">
        <w:rPr>
          <w:rFonts w:ascii="Times New Roman" w:hAnsi="Times New Roman" w:cs="Times New Roman"/>
          <w:b/>
          <w:sz w:val="24"/>
          <w:szCs w:val="24"/>
        </w:rPr>
        <w:t>multa di importo fino a 4 ore di retribuzione</w:t>
      </w:r>
      <w:r w:rsidRPr="0084408D">
        <w:rPr>
          <w:rFonts w:ascii="Times New Roman" w:hAnsi="Times New Roman" w:cs="Times New Roman"/>
          <w:sz w:val="24"/>
          <w:szCs w:val="24"/>
        </w:rPr>
        <w:t>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</w:t>
      </w:r>
      <w:r w:rsidRPr="0084408D">
        <w:rPr>
          <w:rFonts w:ascii="Times New Roman" w:hAnsi="Times New Roman" w:cs="Times New Roman"/>
          <w:sz w:val="24"/>
          <w:szCs w:val="24"/>
        </w:rPr>
        <w:t></w:t>
      </w:r>
      <w:r w:rsidRPr="00C009F1">
        <w:rPr>
          <w:rFonts w:ascii="Times New Roman" w:hAnsi="Times New Roman" w:cs="Times New Roman"/>
          <w:b/>
          <w:sz w:val="24"/>
          <w:szCs w:val="24"/>
        </w:rPr>
        <w:t>sospensione dal servizio con</w:t>
      </w:r>
      <w:r w:rsidRPr="0084408D">
        <w:rPr>
          <w:rFonts w:ascii="Times New Roman" w:hAnsi="Times New Roman" w:cs="Times New Roman"/>
          <w:sz w:val="24"/>
          <w:szCs w:val="24"/>
        </w:rPr>
        <w:t xml:space="preserve"> privazione della retribuzione fino ad un massimo di 10 giorni.</w:t>
      </w:r>
    </w:p>
    <w:p w:rsidR="003604F7" w:rsidRPr="0084408D" w:rsidRDefault="003604F7" w:rsidP="00C93A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Nei casi sopra indicati il responsabile con qualifica dirigenziale della struttura in cui il d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pendente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lavora, avuta notizia della infrazione disciplinare, senza indugio e, comunque, non oltre venti giorni,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contesta per iscritto l’addebito al dipendente e lo convoca per il contraddittorio a sua difesa, con l’eventuale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assistenza di un procuratore, ovvero di un rappresentante dell’associazione sindacale cui il lavoratore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aderisce o conferisce mandato, con un preavviso di almeno dieci giorni.</w:t>
      </w:r>
    </w:p>
    <w:p w:rsidR="003604F7" w:rsidRPr="0084408D" w:rsidRDefault="003604F7" w:rsidP="00C93A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Per le infrazioni più gravi o quando il responsabile della struttura a cui è addetto il lavorat</w:t>
      </w:r>
      <w:r w:rsidRPr="0084408D">
        <w:rPr>
          <w:rFonts w:ascii="Times New Roman" w:hAnsi="Times New Roman" w:cs="Times New Roman"/>
          <w:sz w:val="24"/>
          <w:szCs w:val="24"/>
        </w:rPr>
        <w:t>o</w:t>
      </w:r>
      <w:r w:rsidRPr="0084408D">
        <w:rPr>
          <w:rFonts w:ascii="Times New Roman" w:hAnsi="Times New Roman" w:cs="Times New Roman"/>
          <w:sz w:val="24"/>
          <w:szCs w:val="24"/>
        </w:rPr>
        <w:t>re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sottoposto a procedimento disciplinare non abbia qualifica dirigenziale, la competenza a provv</w:t>
      </w:r>
      <w:r w:rsidRPr="0084408D">
        <w:rPr>
          <w:rFonts w:ascii="Times New Roman" w:hAnsi="Times New Roman" w:cs="Times New Roman"/>
          <w:sz w:val="24"/>
          <w:szCs w:val="24"/>
        </w:rPr>
        <w:t>e</w:t>
      </w:r>
      <w:r w:rsidRPr="0084408D">
        <w:rPr>
          <w:rFonts w:ascii="Times New Roman" w:hAnsi="Times New Roman" w:cs="Times New Roman"/>
          <w:sz w:val="24"/>
          <w:szCs w:val="24"/>
        </w:rPr>
        <w:t>dere alla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contestazione e alla comminazione della sanzione spetta all’Ufficio competente per i pr</w:t>
      </w:r>
      <w:r w:rsidRPr="0084408D">
        <w:rPr>
          <w:rFonts w:ascii="Times New Roman" w:hAnsi="Times New Roman" w:cs="Times New Roman"/>
          <w:sz w:val="24"/>
          <w:szCs w:val="24"/>
        </w:rPr>
        <w:t>o</w:t>
      </w:r>
      <w:r w:rsidRPr="0084408D">
        <w:rPr>
          <w:rFonts w:ascii="Times New Roman" w:hAnsi="Times New Roman" w:cs="Times New Roman"/>
          <w:sz w:val="24"/>
          <w:szCs w:val="24"/>
        </w:rPr>
        <w:t>cedimenti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disciplinari individuato presso la Direzione Generale per le Risorse Umane del Ministero per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l’Amministrazione Centrale e presso le Direzioni Generali di ogni Ufficio Scolastico Regionale per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l’Amministrazione Periferica (</w:t>
      </w:r>
      <w:hyperlink r:id="rId17" w:anchor="art_55_bis_c_4" w:history="1">
        <w:r w:rsidRPr="0050532A">
          <w:rPr>
            <w:rStyle w:val="Collegamentoipertestuale"/>
            <w:rFonts w:ascii="Times New Roman" w:hAnsi="Times New Roman" w:cs="Times New Roman"/>
            <w:sz w:val="24"/>
            <w:szCs w:val="24"/>
          </w:rPr>
          <w:t>art. 55-</w:t>
        </w:r>
        <w:r w:rsidRPr="0050532A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bis</w:t>
        </w:r>
        <w:r w:rsidRPr="0050532A">
          <w:rPr>
            <w:rStyle w:val="Collegamentoipertestuale"/>
            <w:rFonts w:ascii="Times New Roman" w:hAnsi="Times New Roman" w:cs="Times New Roman"/>
            <w:sz w:val="24"/>
            <w:szCs w:val="24"/>
          </w:rPr>
          <w:t>, comma 4,</w:t>
        </w:r>
      </w:hyperlink>
      <w:r w:rsidRPr="0084408D">
        <w:rPr>
          <w:rFonts w:ascii="Times New Roman" w:hAnsi="Times New Roman" w:cs="Times New Roman"/>
          <w:sz w:val="24"/>
          <w:szCs w:val="24"/>
        </w:rPr>
        <w:t xml:space="preserve"> D.L.vo n. 165/2001).</w:t>
      </w:r>
    </w:p>
    <w:p w:rsidR="003604F7" w:rsidRPr="0084408D" w:rsidRDefault="003604F7" w:rsidP="00C93A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Infrazioni"/>
      <w:bookmarkEnd w:id="2"/>
      <w:r w:rsidRPr="0084408D">
        <w:rPr>
          <w:rFonts w:ascii="Times New Roman" w:hAnsi="Times New Roman" w:cs="Times New Roman"/>
          <w:sz w:val="24"/>
          <w:szCs w:val="24"/>
        </w:rPr>
        <w:t>Tale Ufficio sarà pertanto competente</w:t>
      </w:r>
      <w:r w:rsidRPr="008440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a) per le infrazioni punibili con le seguenti sanzioni: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</w:t>
      </w:r>
      <w:r w:rsidRPr="0084408D">
        <w:rPr>
          <w:rFonts w:ascii="Times New Roman" w:hAnsi="Times New Roman" w:cs="Times New Roman"/>
          <w:sz w:val="24"/>
          <w:szCs w:val="24"/>
        </w:rPr>
        <w:t>sospensione dal servizio con privazione della retribuzione per un periodo superiore a 10 giorni;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</w:t>
      </w:r>
      <w:r w:rsidRPr="0084408D">
        <w:rPr>
          <w:rFonts w:ascii="Times New Roman" w:hAnsi="Times New Roman" w:cs="Times New Roman"/>
          <w:sz w:val="24"/>
          <w:szCs w:val="24"/>
        </w:rPr>
        <w:t>licenziamento disciplinare con preavviso;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</w:t>
      </w:r>
      <w:r w:rsidRPr="0084408D">
        <w:rPr>
          <w:rFonts w:ascii="Times New Roman" w:hAnsi="Times New Roman" w:cs="Times New Roman"/>
          <w:sz w:val="24"/>
          <w:szCs w:val="24"/>
        </w:rPr>
        <w:t>licenziamento disciplinare senza preavviso.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b) per tutte le infrazioni laddove il responsabile della struttura non abbia qualifica dirigenziale (art.</w:t>
      </w:r>
    </w:p>
    <w:p w:rsidR="003604F7" w:rsidRPr="0084408D" w:rsidRDefault="00FA075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anchor="art_55_bis_c_2" w:history="1"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55–</w:t>
        </w:r>
        <w:r w:rsidR="003604F7" w:rsidRPr="00C009F1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 xml:space="preserve">bis, </w:t>
        </w:r>
        <w:r w:rsidR="003604F7" w:rsidRPr="00C009F1">
          <w:rPr>
            <w:rStyle w:val="Collegamentoipertestuale"/>
            <w:rFonts w:ascii="Times New Roman" w:hAnsi="Times New Roman" w:cs="Times New Roman"/>
            <w:sz w:val="24"/>
            <w:szCs w:val="24"/>
          </w:rPr>
          <w:t>comma 2).</w:t>
        </w:r>
      </w:hyperlink>
    </w:p>
    <w:p w:rsidR="00C93A04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4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Compiti e caratteristiche dell’Ufficio per i procedimenti disciplinari.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L’ufficio per i procedimenti disciplinari (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U.P.D.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>) è tenuto ad attivarsi: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a) nei casi in cui vi sia una segnalazione da parte del capo della struttura in cui il dipendente lavora;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b) nell’ipotesi in cui abbia altrimenti acquisito la notizia dell’infrazione.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In particolare, spetta all’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U.P.D.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 xml:space="preserve"> contestare l’addebito al dipendente; convocarlo per il contradditt</w:t>
      </w:r>
      <w:r w:rsidRPr="0084408D">
        <w:rPr>
          <w:rFonts w:ascii="Times New Roman" w:hAnsi="Times New Roman" w:cs="Times New Roman"/>
          <w:sz w:val="24"/>
          <w:szCs w:val="24"/>
        </w:rPr>
        <w:t>o</w:t>
      </w:r>
      <w:r w:rsidRPr="0084408D">
        <w:rPr>
          <w:rFonts w:ascii="Times New Roman" w:hAnsi="Times New Roman" w:cs="Times New Roman"/>
          <w:sz w:val="24"/>
          <w:szCs w:val="24"/>
        </w:rPr>
        <w:t>rio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 sua difesa; istruire e concludere il procedimento (in base ai commi 2 e 4, art. 55-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Pr="0084408D">
        <w:rPr>
          <w:rFonts w:ascii="Times New Roman" w:hAnsi="Times New Roman" w:cs="Times New Roman"/>
          <w:sz w:val="24"/>
          <w:szCs w:val="24"/>
        </w:rPr>
        <w:t>).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L’Ufficio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“disciplinare”</w:t>
      </w:r>
      <w:r w:rsidRPr="0084408D">
        <w:rPr>
          <w:rFonts w:ascii="Times New Roman" w:hAnsi="Times New Roman" w:cs="Times New Roman"/>
          <w:sz w:val="24"/>
          <w:szCs w:val="24"/>
        </w:rPr>
        <w:t>gode di una competenza specifica per la gestione del procedimento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disc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plinare (art. 55-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Pr="0084408D">
        <w:rPr>
          <w:rFonts w:ascii="Times New Roman" w:hAnsi="Times New Roman" w:cs="Times New Roman"/>
          <w:sz w:val="24"/>
          <w:szCs w:val="24"/>
        </w:rPr>
        <w:t xml:space="preserve">, comma 4), ma la sua individuazione è rimessa alla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“discrezionalità organizzat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va di</w:t>
      </w:r>
      <w:r w:rsidR="00C93A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ogni amministrazione”</w:t>
      </w:r>
      <w:r w:rsidRPr="00844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84408D">
        <w:rPr>
          <w:rFonts w:ascii="Times New Roman" w:hAnsi="Times New Roman" w:cs="Times New Roman"/>
          <w:sz w:val="24"/>
          <w:szCs w:val="24"/>
        </w:rPr>
        <w:t>Non è infatti richiesta l’istituzione di un organismo apposito e le fu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zioni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 xml:space="preserve">dell’Ufficio possono svolgersi anche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“nell’ambito di una struttura deputata a più ampie attr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buzioni”</w:t>
      </w:r>
      <w:r w:rsidRPr="0084408D">
        <w:rPr>
          <w:rFonts w:ascii="Times New Roman" w:hAnsi="Times New Roman" w:cs="Times New Roman"/>
          <w:sz w:val="24"/>
          <w:szCs w:val="24"/>
        </w:rPr>
        <w:t>.</w:t>
      </w:r>
    </w:p>
    <w:p w:rsidR="00C93A04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93A04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408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Art. 68 – Ambito di applicazione, codice disciplinare, procedure di conciliazione.</w:t>
      </w:r>
      <w:r w:rsidR="00C93A04">
        <w:rPr>
          <w:rFonts w:ascii="Times New Roman" w:hAnsi="Times New Roman" w:cs="Times New Roman"/>
          <w:i/>
          <w:iCs/>
          <w:sz w:val="24"/>
          <w:szCs w:val="24"/>
        </w:rPr>
        <w:t>(</w:t>
      </w:r>
      <w:hyperlink r:id="rId19" w:anchor="art_55" w:history="1">
        <w:r w:rsidRPr="0050532A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Art. 55</w:t>
        </w:r>
      </w:hyperlink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3A04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sponsabilità, infrazioni, e sanzioni, procedure conciliative).</w:t>
      </w:r>
    </w:p>
    <w:p w:rsidR="00C93A04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4F7" w:rsidRPr="0084408D" w:rsidRDefault="003604F7" w:rsidP="00C93A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Il nuovo art. 55 del D.L.vo n. 165/2001 (introdotto dall’art. 68 del D.L.vo n. 150/2009) chi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risce in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primo luogo, al comma 1, l’ampio campo di applicazione delle nuove norme in materia d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sciplinare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 xml:space="preserve">precisando, altresì, che si tratta di </w:t>
      </w:r>
      <w:bookmarkStart w:id="3" w:name="norme_imperative"/>
      <w:bookmarkEnd w:id="3"/>
      <w:r w:rsidRPr="0050532A">
        <w:rPr>
          <w:rFonts w:ascii="Times New Roman" w:hAnsi="Times New Roman" w:cs="Times New Roman"/>
          <w:b/>
          <w:i/>
          <w:iCs/>
          <w:sz w:val="24"/>
          <w:szCs w:val="24"/>
        </w:rPr>
        <w:t>norme imperative</w:t>
      </w:r>
      <w:r w:rsidRPr="0084408D">
        <w:rPr>
          <w:rFonts w:ascii="Times New Roman" w:hAnsi="Times New Roman" w:cs="Times New Roman"/>
          <w:sz w:val="24"/>
          <w:szCs w:val="24"/>
        </w:rPr>
        <w:t>, ai sensi e per gli effetti degli artt. 1339 e 1419, 2°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comma, del codice civile. Esse, pertanto, non possono essere derogate dalla co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trattazione collettiva e la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loro violazione comporta la nullità della sanzione irrogata.</w:t>
      </w:r>
    </w:p>
    <w:p w:rsidR="003604F7" w:rsidRPr="0084408D" w:rsidRDefault="003604F7" w:rsidP="00C93A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Il comma 2 del medesimo art. 55 ripropone in parte alcune previsioni già presenti nel prev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gente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art.55 quali la distinzione della responsabilità disciplinare rispetto alla responsabilità civile, amministrativa,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penale e contabile stabilendo, altresì, che la pubblicazione del codice disciplinare sul sito internet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dell’amministrazione equivale alla sua affissione all’ingresso della sede di lavoro.</w:t>
      </w:r>
    </w:p>
    <w:p w:rsidR="003604F7" w:rsidRPr="0084408D" w:rsidRDefault="003604F7" w:rsidP="00C93A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Il comma 3 abolisce definitivamente il sistema dei collegi arbitrali e vieta ai contratti colle</w:t>
      </w:r>
      <w:r w:rsidRPr="0084408D">
        <w:rPr>
          <w:rFonts w:ascii="Times New Roman" w:hAnsi="Times New Roman" w:cs="Times New Roman"/>
          <w:sz w:val="24"/>
          <w:szCs w:val="24"/>
        </w:rPr>
        <w:t>t</w:t>
      </w:r>
      <w:r w:rsidRPr="0084408D">
        <w:rPr>
          <w:rFonts w:ascii="Times New Roman" w:hAnsi="Times New Roman" w:cs="Times New Roman"/>
          <w:sz w:val="24"/>
          <w:szCs w:val="24"/>
        </w:rPr>
        <w:t>tivi di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istituire procedure di impugnazione dei provvedimenti disciplinari.</w:t>
      </w:r>
    </w:p>
    <w:p w:rsidR="003604F7" w:rsidRPr="0084408D" w:rsidRDefault="003604F7" w:rsidP="00C93A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Viene riservata alla contrattazione collettiva la facoltà di istituire </w:t>
      </w:r>
      <w:bookmarkStart w:id="4" w:name="procedure_di_conciliazione"/>
      <w:bookmarkEnd w:id="4"/>
      <w:r w:rsidRPr="0050532A">
        <w:rPr>
          <w:rFonts w:ascii="Times New Roman" w:hAnsi="Times New Roman" w:cs="Times New Roman"/>
          <w:b/>
          <w:i/>
          <w:iCs/>
          <w:sz w:val="24"/>
          <w:szCs w:val="24"/>
        </w:rPr>
        <w:t>procedure di conciliazione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non</w:t>
      </w:r>
      <w:r w:rsidR="00C93A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obbligatorie, rapide e non impugnabili: </w:t>
      </w:r>
      <w:r w:rsidRPr="0084408D">
        <w:rPr>
          <w:rFonts w:ascii="Times New Roman" w:hAnsi="Times New Roman" w:cs="Times New Roman"/>
          <w:sz w:val="24"/>
          <w:szCs w:val="24"/>
        </w:rPr>
        <w:t>le stesse dovranno concludersi entro 30 giorni dalla contestazione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degli addebiti e, comunque, prima della irrogazione della sanzione.</w:t>
      </w:r>
    </w:p>
    <w:p w:rsidR="003604F7" w:rsidRPr="0084408D" w:rsidRDefault="003604F7" w:rsidP="00C93A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La sanzione, concordemente determinata all’esito di tali procedure, non potrà essere diversa da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quella prevista dalla legge o dal contratto collettivo.</w:t>
      </w:r>
    </w:p>
    <w:p w:rsidR="003604F7" w:rsidRPr="0084408D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Si tratterà, dunque, di una sorta di “</w:t>
      </w:r>
      <w:bookmarkStart w:id="5" w:name="patteggiamento"/>
      <w:bookmarkEnd w:id="5"/>
      <w:r w:rsidR="003604F7" w:rsidRPr="00C54F41">
        <w:rPr>
          <w:rFonts w:ascii="Times New Roman" w:hAnsi="Times New Roman" w:cs="Times New Roman"/>
          <w:b/>
          <w:i/>
          <w:iCs/>
          <w:sz w:val="24"/>
          <w:szCs w:val="24"/>
        </w:rPr>
        <w:t>patteggiamento</w:t>
      </w:r>
      <w:r w:rsidR="003604F7" w:rsidRPr="00C54F41">
        <w:rPr>
          <w:rFonts w:ascii="Times New Roman" w:hAnsi="Times New Roman" w:cs="Times New Roman"/>
          <w:b/>
          <w:sz w:val="24"/>
          <w:szCs w:val="24"/>
        </w:rPr>
        <w:t>”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 sulla sanzione disciplinare in grado di attenuare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il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quantum </w:t>
      </w:r>
      <w:r w:rsidR="003604F7" w:rsidRPr="0084408D">
        <w:rPr>
          <w:rFonts w:ascii="Times New Roman" w:hAnsi="Times New Roman" w:cs="Times New Roman"/>
          <w:sz w:val="24"/>
          <w:szCs w:val="24"/>
        </w:rPr>
        <w:t>senza cambiare la specie della sanzione prevista per la specifica infrazione.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Restano escluse da eventuali procedure di conciliazione le infrazioni sanzionate con il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licenziame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to.</w:t>
      </w:r>
    </w:p>
    <w:p w:rsidR="003604F7" w:rsidRPr="0084408D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Il comma 4, infine, contiene una norma procedurale per le ipotesi di </w:t>
      </w:r>
      <w:bookmarkStart w:id="6" w:name="responsabilità_disciplinare_del_dirigent"/>
      <w:bookmarkEnd w:id="6"/>
      <w:r w:rsidR="003604F7" w:rsidRPr="00C54F41">
        <w:rPr>
          <w:rFonts w:ascii="Times New Roman" w:hAnsi="Times New Roman" w:cs="Times New Roman"/>
          <w:b/>
          <w:sz w:val="24"/>
          <w:szCs w:val="24"/>
        </w:rPr>
        <w:t>responsabilità disc</w:t>
      </w:r>
      <w:r w:rsidR="003604F7" w:rsidRPr="00C54F41">
        <w:rPr>
          <w:rFonts w:ascii="Times New Roman" w:hAnsi="Times New Roman" w:cs="Times New Roman"/>
          <w:b/>
          <w:sz w:val="24"/>
          <w:szCs w:val="24"/>
        </w:rPr>
        <w:t>i</w:t>
      </w:r>
      <w:r w:rsidR="003604F7" w:rsidRPr="00C54F41">
        <w:rPr>
          <w:rFonts w:ascii="Times New Roman" w:hAnsi="Times New Roman" w:cs="Times New Roman"/>
          <w:b/>
          <w:sz w:val="24"/>
          <w:szCs w:val="24"/>
        </w:rPr>
        <w:t>plinare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dirigenti riconducibili alle infrazioni previste dagli artt. </w:t>
      </w:r>
      <w:hyperlink r:id="rId20" w:anchor="art_55_bis_c_7" w:history="1">
        <w:r w:rsidR="003604F7" w:rsidRPr="00C54F41">
          <w:rPr>
            <w:rStyle w:val="Collegamentoipertestuale"/>
            <w:rFonts w:ascii="Times New Roman" w:hAnsi="Times New Roman" w:cs="Times New Roman"/>
            <w:sz w:val="24"/>
            <w:szCs w:val="24"/>
          </w:rPr>
          <w:t>55 bis comma 7</w:t>
        </w:r>
      </w:hyperlink>
      <w:r w:rsidR="003604F7" w:rsidRPr="0084408D">
        <w:rPr>
          <w:rFonts w:ascii="Times New Roman" w:hAnsi="Times New Roman" w:cs="Times New Roman"/>
          <w:sz w:val="24"/>
          <w:szCs w:val="24"/>
        </w:rPr>
        <w:t xml:space="preserve"> e </w:t>
      </w:r>
      <w:hyperlink r:id="rId21" w:anchor="art_55_sexies_c_3" w:history="1">
        <w:r w:rsidR="003604F7" w:rsidRPr="00C54F41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55 </w:t>
        </w:r>
        <w:proofErr w:type="spellStart"/>
        <w:r w:rsidR="003604F7" w:rsidRPr="00C54F41">
          <w:rPr>
            <w:rStyle w:val="Collegamentoipertestuale"/>
            <w:rFonts w:ascii="Times New Roman" w:hAnsi="Times New Roman" w:cs="Times New Roman"/>
            <w:sz w:val="24"/>
            <w:szCs w:val="24"/>
          </w:rPr>
          <w:t>sexies</w:t>
        </w:r>
        <w:proofErr w:type="spellEnd"/>
        <w:r w:rsidR="003604F7" w:rsidRPr="00C54F41">
          <w:rPr>
            <w:rStyle w:val="Collegamentoipertestuale"/>
            <w:rFonts w:ascii="Times New Roman" w:hAnsi="Times New Roman" w:cs="Times New Roman"/>
            <w:sz w:val="24"/>
            <w:szCs w:val="24"/>
          </w:rPr>
          <w:t>, comma 3</w:t>
        </w:r>
      </w:hyperlink>
      <w:r w:rsidR="003604F7" w:rsidRPr="0084408D">
        <w:rPr>
          <w:rFonts w:ascii="Times New Roman" w:hAnsi="Times New Roman" w:cs="Times New Roman"/>
          <w:sz w:val="24"/>
          <w:szCs w:val="24"/>
        </w:rPr>
        <w:t xml:space="preserve"> (per la prima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volta specificatamente previste da alcune disposizioni introdotte dal decreto legislativo n. 150/2009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recepite dal CCNL per il personale dirigenziale , sottoscritto in data 22 febbraio 2010).</w:t>
      </w:r>
    </w:p>
    <w:p w:rsidR="00C93A04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4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69 – Disposizioni relative al procedimento disciplinare.</w:t>
      </w:r>
      <w:r w:rsidR="00C93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hyperlink r:id="rId22" w:anchor="art_55_bis" w:history="1">
        <w:r w:rsidRPr="00C54F41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Art. 55 bis</w:t>
        </w:r>
      </w:hyperlink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– Forme e termini del procedimento disciplinare.</w:t>
      </w:r>
      <w:r w:rsidR="00C93A0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3604F7" w:rsidRPr="0084408D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La nuova disciplina introdotta dall’art. 69, attraverso l’inserimento dell’art. 55 bis nel decr</w:t>
      </w:r>
      <w:r w:rsidR="003604F7" w:rsidRPr="0084408D">
        <w:rPr>
          <w:rFonts w:ascii="Times New Roman" w:hAnsi="Times New Roman" w:cs="Times New Roman"/>
          <w:sz w:val="24"/>
          <w:szCs w:val="24"/>
        </w:rPr>
        <w:t>e</w:t>
      </w:r>
      <w:r w:rsidR="003604F7" w:rsidRPr="0084408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legislativo n. 165/2001, ruota intorno alla gravità delle sanzioni e alla qualifica del responsabile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struttura in cui lavora il dipendente.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In relazione alla gravità delle infrazioni, è previsto, dunque, un procedimento semplificato ed uno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ordinario, la cui struttura ed il cui funzionamento sono regolati dai commi 1,2,3,e 4.</w:t>
      </w:r>
    </w:p>
    <w:p w:rsidR="003604F7" w:rsidRPr="0084408D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Il </w:t>
      </w:r>
      <w:bookmarkStart w:id="7" w:name="procedimento_semplificato"/>
      <w:bookmarkEnd w:id="7"/>
      <w:r w:rsidR="003604F7" w:rsidRPr="00C54F41">
        <w:rPr>
          <w:rFonts w:ascii="Times New Roman" w:hAnsi="Times New Roman" w:cs="Times New Roman"/>
          <w:b/>
          <w:i/>
          <w:iCs/>
          <w:sz w:val="24"/>
          <w:szCs w:val="24"/>
        </w:rPr>
        <w:t>procedimento semplificato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è affidato interamente al dirigente della struttura in cui il d</w:t>
      </w:r>
      <w:r w:rsidR="003604F7" w:rsidRPr="0084408D">
        <w:rPr>
          <w:rFonts w:ascii="Times New Roman" w:hAnsi="Times New Roman" w:cs="Times New Roman"/>
          <w:sz w:val="24"/>
          <w:szCs w:val="24"/>
        </w:rPr>
        <w:t>i</w:t>
      </w:r>
      <w:r w:rsidR="003604F7" w:rsidRPr="0084408D">
        <w:rPr>
          <w:rFonts w:ascii="Times New Roman" w:hAnsi="Times New Roman" w:cs="Times New Roman"/>
          <w:sz w:val="24"/>
          <w:szCs w:val="24"/>
        </w:rPr>
        <w:t>pendente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lavora e si attiva al verificarsi di due condizioni: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a) infrazioni che prevedono sanzioni dal rimprovero scritto alla sospensione con privazione della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retribuzione fino ad un massimo di dieci giorni;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b) il responsabile della struttura in cui il dipendente lavora ha qualifica dirigenziale.</w:t>
      </w:r>
    </w:p>
    <w:p w:rsidR="003604F7" w:rsidRPr="0084408D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Se, invece, l’infrazione è punibile con una sanzione maggiore della sospensione con priv</w:t>
      </w:r>
      <w:r w:rsidR="003604F7" w:rsidRPr="0084408D">
        <w:rPr>
          <w:rFonts w:ascii="Times New Roman" w:hAnsi="Times New Roman" w:cs="Times New Roman"/>
          <w:sz w:val="24"/>
          <w:szCs w:val="24"/>
        </w:rPr>
        <w:t>a</w:t>
      </w:r>
      <w:r w:rsidR="003604F7" w:rsidRPr="0084408D">
        <w:rPr>
          <w:rFonts w:ascii="Times New Roman" w:hAnsi="Times New Roman" w:cs="Times New Roman"/>
          <w:sz w:val="24"/>
          <w:szCs w:val="24"/>
        </w:rPr>
        <w:t>zione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retribuzione fino a 10 giorni oppure, a prescindere dall’entità della sanzione, se il r</w:t>
      </w:r>
      <w:r w:rsidR="003604F7" w:rsidRPr="0084408D">
        <w:rPr>
          <w:rFonts w:ascii="Times New Roman" w:hAnsi="Times New Roman" w:cs="Times New Roman"/>
          <w:sz w:val="24"/>
          <w:szCs w:val="24"/>
        </w:rPr>
        <w:t>e</w:t>
      </w:r>
      <w:r w:rsidR="003604F7" w:rsidRPr="0084408D">
        <w:rPr>
          <w:rFonts w:ascii="Times New Roman" w:hAnsi="Times New Roman" w:cs="Times New Roman"/>
          <w:sz w:val="24"/>
          <w:szCs w:val="24"/>
        </w:rPr>
        <w:t>sponsabile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struttura non riveste la qualifica dirigenziale, si applica il </w:t>
      </w:r>
      <w:bookmarkStart w:id="8" w:name="procedimento_ordinario"/>
      <w:bookmarkEnd w:id="8"/>
      <w:r w:rsidR="003604F7" w:rsidRPr="004E4E33">
        <w:rPr>
          <w:rFonts w:ascii="Times New Roman" w:hAnsi="Times New Roman" w:cs="Times New Roman"/>
          <w:b/>
          <w:i/>
          <w:iCs/>
          <w:sz w:val="24"/>
          <w:szCs w:val="24"/>
        </w:rPr>
        <w:t>procedimento disciplin</w:t>
      </w:r>
      <w:r w:rsidR="003604F7" w:rsidRPr="004E4E33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3604F7" w:rsidRPr="004E4E33">
        <w:rPr>
          <w:rFonts w:ascii="Times New Roman" w:hAnsi="Times New Roman" w:cs="Times New Roman"/>
          <w:b/>
          <w:i/>
          <w:iCs/>
          <w:sz w:val="24"/>
          <w:szCs w:val="24"/>
        </w:rPr>
        <w:t>re ordinario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per il quale 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competente l’ufficio per i procedimenti disciplinari (</w:t>
      </w:r>
      <w:proofErr w:type="spellStart"/>
      <w:r w:rsidR="003604F7" w:rsidRPr="0084408D">
        <w:rPr>
          <w:rFonts w:ascii="Times New Roman" w:hAnsi="Times New Roman" w:cs="Times New Roman"/>
          <w:sz w:val="24"/>
          <w:szCs w:val="24"/>
        </w:rPr>
        <w:t>U.P.D.</w:t>
      </w:r>
      <w:proofErr w:type="spellEnd"/>
      <w:r w:rsidR="003604F7" w:rsidRPr="0084408D">
        <w:rPr>
          <w:rFonts w:ascii="Times New Roman" w:hAnsi="Times New Roman" w:cs="Times New Roman"/>
          <w:sz w:val="24"/>
          <w:szCs w:val="24"/>
        </w:rPr>
        <w:t>) individuato presso l’Amministrazione Centrale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e ogni Ufficio Scolastico Regionale.</w:t>
      </w:r>
    </w:p>
    <w:p w:rsidR="003604F7" w:rsidRPr="0084408D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In tal caso, il responsabile della struttura in cui il dipendente lavora deve trasmettere, entro 5 giorni,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gli atti al competente ufficio per i procedimenti disciplinari, dandone notizia all’interessato.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I due procedimenti differiscono, oltre che per l’organo competente a procedere (dirigente o 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U.P.D.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>),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anche per altri due aspetti: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lastRenderedPageBreak/>
        <w:t>a) il procedimento semplificato, diversamente da quello ordinario, non può mai essere sospeso in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relazione a un concomitante procedimento penale (</w:t>
      </w:r>
      <w:hyperlink r:id="rId23" w:anchor="art_55_ter" w:history="1">
        <w:r w:rsidRPr="004E4E33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art.55 </w:t>
        </w:r>
        <w:proofErr w:type="spellStart"/>
        <w:r w:rsidRPr="004E4E33">
          <w:rPr>
            <w:rStyle w:val="Collegamentoipertestuale"/>
            <w:rFonts w:ascii="Times New Roman" w:hAnsi="Times New Roman" w:cs="Times New Roman"/>
            <w:sz w:val="24"/>
            <w:szCs w:val="24"/>
          </w:rPr>
          <w:t>ter</w:t>
        </w:r>
        <w:proofErr w:type="spellEnd"/>
        <w:r w:rsidRPr="004E4E33">
          <w:rPr>
            <w:rStyle w:val="Collegamentoipertestuale"/>
            <w:rFonts w:ascii="Times New Roman" w:hAnsi="Times New Roman" w:cs="Times New Roman"/>
            <w:sz w:val="24"/>
            <w:szCs w:val="24"/>
          </w:rPr>
          <w:t>, c. 1),</w:t>
        </w:r>
      </w:hyperlink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b) la durata dei termini nel procedimento ordinario (per infrazioni che prevedono l’irrogazione di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una sanzione superiore a 10 giorni di sospensione) è doppia rispetto al procedimento semplificato</w:t>
      </w:r>
      <w:r w:rsidR="00C93A0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(sanzioni pari o inferiori a 10 giorni di sospensione).</w:t>
      </w:r>
    </w:p>
    <w:p w:rsidR="003604F7" w:rsidRPr="0084408D" w:rsidRDefault="00C93A0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La procedura attivata per i due procedimenti è la stessa: entrambi prevedono la contestazi</w:t>
      </w:r>
      <w:r w:rsidR="003604F7" w:rsidRPr="0084408D">
        <w:rPr>
          <w:rFonts w:ascii="Times New Roman" w:hAnsi="Times New Roman" w:cs="Times New Roman"/>
          <w:sz w:val="24"/>
          <w:szCs w:val="24"/>
        </w:rPr>
        <w:t>o</w:t>
      </w:r>
      <w:r w:rsidR="003604F7" w:rsidRPr="0084408D">
        <w:rPr>
          <w:rFonts w:ascii="Times New Roman" w:hAnsi="Times New Roman" w:cs="Times New Roman"/>
          <w:sz w:val="24"/>
          <w:szCs w:val="24"/>
        </w:rPr>
        <w:t>ne scritta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degli addebiti disciplinari; la convocazione per il contraddittorio, la attività istruttoria e, infine, la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valutazione in relazione alla eventuale archiviazione o alla irrogazione della sanzione.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Sono previsti solo tre termini perentori per entrambi i procedimenti: il termine per la contestazione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degli addebiti; il termine di preavviso per il contraddittorio; il termine per la conclusione del proc</w:t>
      </w:r>
      <w:r w:rsidRPr="0084408D">
        <w:rPr>
          <w:rFonts w:ascii="Times New Roman" w:hAnsi="Times New Roman" w:cs="Times New Roman"/>
          <w:sz w:val="24"/>
          <w:szCs w:val="24"/>
        </w:rPr>
        <w:t>e</w:t>
      </w:r>
      <w:r w:rsidRPr="0084408D">
        <w:rPr>
          <w:rFonts w:ascii="Times New Roman" w:hAnsi="Times New Roman" w:cs="Times New Roman"/>
          <w:sz w:val="24"/>
          <w:szCs w:val="24"/>
        </w:rPr>
        <w:t>dimento.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Nel </w:t>
      </w:r>
      <w:r w:rsidRPr="004E4E33">
        <w:rPr>
          <w:rFonts w:ascii="Times New Roman" w:hAnsi="Times New Roman" w:cs="Times New Roman"/>
          <w:b/>
          <w:i/>
          <w:iCs/>
          <w:sz w:val="24"/>
          <w:szCs w:val="24"/>
        </w:rPr>
        <w:t>procedimento semplificato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4408D">
        <w:rPr>
          <w:rFonts w:ascii="Times New Roman" w:hAnsi="Times New Roman" w:cs="Times New Roman"/>
          <w:sz w:val="24"/>
          <w:szCs w:val="24"/>
        </w:rPr>
        <w:t>il termine per la contestazione degli addebiti (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20 giorni</w:t>
      </w:r>
      <w:r w:rsidRPr="0084408D">
        <w:rPr>
          <w:rFonts w:ascii="Times New Roman" w:hAnsi="Times New Roman" w:cs="Times New Roman"/>
          <w:sz w:val="24"/>
          <w:szCs w:val="24"/>
        </w:rPr>
        <w:t>) e quello per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la conclusione del procedimento (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60 giorni</w:t>
      </w:r>
      <w:r w:rsidRPr="0084408D">
        <w:rPr>
          <w:rFonts w:ascii="Times New Roman" w:hAnsi="Times New Roman" w:cs="Times New Roman"/>
          <w:sz w:val="24"/>
          <w:szCs w:val="24"/>
        </w:rPr>
        <w:t>) decorrono, rispettivamente, dall’acquisizione della notizia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dell’illecito e dalla contestazione degli addebiti.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Nel </w:t>
      </w:r>
      <w:r w:rsidRPr="004E4E33">
        <w:rPr>
          <w:rFonts w:ascii="Times New Roman" w:hAnsi="Times New Roman" w:cs="Times New Roman"/>
          <w:b/>
          <w:i/>
          <w:iCs/>
          <w:sz w:val="24"/>
          <w:szCs w:val="24"/>
        </w:rPr>
        <w:t>procedimento ordinario</w:t>
      </w:r>
      <w:r w:rsidRPr="0084408D">
        <w:rPr>
          <w:rFonts w:ascii="Times New Roman" w:hAnsi="Times New Roman" w:cs="Times New Roman"/>
          <w:sz w:val="24"/>
          <w:szCs w:val="24"/>
        </w:rPr>
        <w:t>, invece, il termine per la contestazione dell’addebito decorre dalla data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di ricezione degli atti trasmessi dal responsabile della struttura, ovvero dalla notizia dell’illecito, se acquisita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direttamente dall’ufficio competente, mentre il termine per la conclusione del procedime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to decorre,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comunque, dalla data di prima acquisizione della notizia dell’infrazione, anche se avv</w:t>
      </w:r>
      <w:r w:rsidRPr="0084408D">
        <w:rPr>
          <w:rFonts w:ascii="Times New Roman" w:hAnsi="Times New Roman" w:cs="Times New Roman"/>
          <w:sz w:val="24"/>
          <w:szCs w:val="24"/>
        </w:rPr>
        <w:t>e</w:t>
      </w:r>
      <w:r w:rsidRPr="0084408D">
        <w:rPr>
          <w:rFonts w:ascii="Times New Roman" w:hAnsi="Times New Roman" w:cs="Times New Roman"/>
          <w:sz w:val="24"/>
          <w:szCs w:val="24"/>
        </w:rPr>
        <w:t>nuta da parte del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responsabile della struttura in cui il dipendente lavora.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Se la </w:t>
      </w:r>
      <w:bookmarkStart w:id="9" w:name="sanzioni"/>
      <w:r w:rsidRPr="004E4E33">
        <w:rPr>
          <w:rFonts w:ascii="Times New Roman" w:hAnsi="Times New Roman" w:cs="Times New Roman"/>
          <w:b/>
          <w:sz w:val="24"/>
          <w:szCs w:val="24"/>
        </w:rPr>
        <w:t>sanzione</w:t>
      </w:r>
      <w:bookmarkEnd w:id="9"/>
      <w:r w:rsidRPr="0084408D">
        <w:rPr>
          <w:rFonts w:ascii="Times New Roman" w:hAnsi="Times New Roman" w:cs="Times New Roman"/>
          <w:sz w:val="24"/>
          <w:szCs w:val="24"/>
        </w:rPr>
        <w:t xml:space="preserve"> da applicare è fra quelle più gravi (superiore a 10 giorni di sospensione dal servizio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con privazione della retribuzione), i termini sono pari al doppio di quelli stabiliti per le infrazioni di minore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 xml:space="preserve">gravità, fatta salva l’eventuale sospensione ai sensi dell’art. 55 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>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La violazione dei termini comporta, per l’amministrazione, la decadenza dall’azione disciplinare e,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per il dipendente, la decadenza dall’esercizio del diritto di difesa.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Il </w:t>
      </w:r>
      <w:bookmarkStart w:id="10" w:name="differimento_del_termine"/>
      <w:bookmarkEnd w:id="10"/>
      <w:r w:rsidRPr="004E4E33">
        <w:rPr>
          <w:rFonts w:ascii="Times New Roman" w:hAnsi="Times New Roman" w:cs="Times New Roman"/>
          <w:b/>
          <w:sz w:val="24"/>
          <w:szCs w:val="24"/>
        </w:rPr>
        <w:t>termine per la difesa può essere differito</w:t>
      </w:r>
      <w:r w:rsidRPr="0084408D">
        <w:rPr>
          <w:rFonts w:ascii="Times New Roman" w:hAnsi="Times New Roman" w:cs="Times New Roman"/>
          <w:sz w:val="24"/>
          <w:szCs w:val="24"/>
        </w:rPr>
        <w:t>, solamente un volta, in presenza di un impedimento grave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ed oggettivo.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Se il differimento è superiore a 10 giorni, è nella stessa misura prorogato il termine per la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concl</w:t>
      </w:r>
      <w:r w:rsidRPr="0084408D">
        <w:rPr>
          <w:rFonts w:ascii="Times New Roman" w:hAnsi="Times New Roman" w:cs="Times New Roman"/>
          <w:sz w:val="24"/>
          <w:szCs w:val="24"/>
        </w:rPr>
        <w:t>u</w:t>
      </w:r>
      <w:r w:rsidRPr="0084408D">
        <w:rPr>
          <w:rFonts w:ascii="Times New Roman" w:hAnsi="Times New Roman" w:cs="Times New Roman"/>
          <w:sz w:val="24"/>
          <w:szCs w:val="24"/>
        </w:rPr>
        <w:t>sione del procedimento.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In base al </w:t>
      </w:r>
      <w:hyperlink r:id="rId24" w:anchor="art_55_bis_c_6" w:history="1">
        <w:r w:rsidRPr="004E4E33">
          <w:rPr>
            <w:rStyle w:val="Collegamentoipertestuale"/>
            <w:rFonts w:ascii="Times New Roman" w:hAnsi="Times New Roman" w:cs="Times New Roman"/>
            <w:sz w:val="24"/>
            <w:szCs w:val="24"/>
          </w:rPr>
          <w:t>comma 6 del predetto art. 55 bis</w:t>
        </w:r>
      </w:hyperlink>
      <w:r w:rsidRPr="0084408D">
        <w:rPr>
          <w:rFonts w:ascii="Times New Roman" w:hAnsi="Times New Roman" w:cs="Times New Roman"/>
          <w:sz w:val="24"/>
          <w:szCs w:val="24"/>
        </w:rPr>
        <w:t>, possono essere acquisite, anche da altre amministrazioni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pubbliche, informazioni o documenti rilevanti ai fini disciplinari.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Chiunque </w:t>
      </w:r>
      <w:bookmarkStart w:id="11" w:name="rifiuto_collaborazione"/>
      <w:bookmarkEnd w:id="11"/>
      <w:r w:rsidRPr="004E4E33">
        <w:rPr>
          <w:rFonts w:ascii="Times New Roman" w:hAnsi="Times New Roman" w:cs="Times New Roman"/>
          <w:b/>
          <w:sz w:val="24"/>
          <w:szCs w:val="24"/>
        </w:rPr>
        <w:t>rifiuti</w:t>
      </w:r>
      <w:r w:rsidRPr="0084408D">
        <w:rPr>
          <w:rFonts w:ascii="Times New Roman" w:hAnsi="Times New Roman" w:cs="Times New Roman"/>
          <w:sz w:val="24"/>
          <w:szCs w:val="24"/>
        </w:rPr>
        <w:t xml:space="preserve">, senza giustificato motivo, la </w:t>
      </w:r>
      <w:r w:rsidRPr="004E4E33">
        <w:rPr>
          <w:rFonts w:ascii="Times New Roman" w:hAnsi="Times New Roman" w:cs="Times New Roman"/>
          <w:b/>
          <w:i/>
          <w:iCs/>
          <w:sz w:val="24"/>
          <w:szCs w:val="24"/>
        </w:rPr>
        <w:t>collaborazion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Pr="0084408D">
        <w:rPr>
          <w:rFonts w:ascii="Times New Roman" w:hAnsi="Times New Roman" w:cs="Times New Roman"/>
          <w:sz w:val="24"/>
          <w:szCs w:val="24"/>
        </w:rPr>
        <w:t>richiesta dall’autorità disciplinare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 xml:space="preserve">procedente, ovvero renda </w:t>
      </w:r>
      <w:bookmarkStart w:id="12" w:name="dichiarazioni_false"/>
      <w:bookmarkEnd w:id="12"/>
      <w:r w:rsidRPr="00D03DF9">
        <w:rPr>
          <w:rFonts w:ascii="Times New Roman" w:hAnsi="Times New Roman" w:cs="Times New Roman"/>
          <w:b/>
          <w:i/>
          <w:iCs/>
          <w:sz w:val="24"/>
          <w:szCs w:val="24"/>
        </w:rPr>
        <w:t>dichiarazioni false o reticenti</w:t>
      </w:r>
      <w:r w:rsidRPr="0084408D">
        <w:rPr>
          <w:rFonts w:ascii="Times New Roman" w:hAnsi="Times New Roman" w:cs="Times New Roman"/>
          <w:sz w:val="24"/>
          <w:szCs w:val="24"/>
        </w:rPr>
        <w:t>, è soggetto, ai sensi del comma 7, alla sa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zione della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sospensione dal servizio con privazione della retribuzione fino ad un massimo di 15 giorni.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In caso di</w:t>
      </w:r>
      <w:bookmarkStart w:id="13" w:name="trasferimento_incolpato"/>
      <w:bookmarkEnd w:id="13"/>
      <w:r w:rsidRPr="0084408D">
        <w:rPr>
          <w:rFonts w:ascii="Times New Roman" w:hAnsi="Times New Roman" w:cs="Times New Roman"/>
          <w:sz w:val="24"/>
          <w:szCs w:val="24"/>
        </w:rPr>
        <w:t xml:space="preserve"> </w:t>
      </w:r>
      <w:r w:rsidRPr="00D03DF9">
        <w:rPr>
          <w:rFonts w:ascii="Times New Roman" w:hAnsi="Times New Roman" w:cs="Times New Roman"/>
          <w:b/>
          <w:i/>
          <w:iCs/>
          <w:sz w:val="24"/>
          <w:szCs w:val="24"/>
        </w:rPr>
        <w:t>trasferiment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Pr="00D03DF9">
        <w:rPr>
          <w:rFonts w:ascii="Times New Roman" w:hAnsi="Times New Roman" w:cs="Times New Roman"/>
          <w:b/>
          <w:sz w:val="24"/>
          <w:szCs w:val="24"/>
        </w:rPr>
        <w:t>dell’incolpato</w:t>
      </w:r>
      <w:r w:rsidRPr="0084408D">
        <w:rPr>
          <w:rFonts w:ascii="Times New Roman" w:hAnsi="Times New Roman" w:cs="Times New Roman"/>
          <w:sz w:val="24"/>
          <w:szCs w:val="24"/>
        </w:rPr>
        <w:t xml:space="preserve"> l’avvio ovvero la conclusione del procedimento disciplinare</w:t>
      </w:r>
      <w:r w:rsidR="004E4E33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ha luogo presso l’ufficio nel quale il dipendente si è trasferito; presso quest’ultimo è altresì applic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ta</w:t>
      </w:r>
      <w:r w:rsidR="00D03DF9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l’eventuale sanzione irrogata prima del trasferimento.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In caso di </w:t>
      </w:r>
      <w:bookmarkStart w:id="14" w:name="dimissioni_incolpato"/>
      <w:bookmarkEnd w:id="14"/>
      <w:r w:rsidRPr="00D03D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dimissioni </w:t>
      </w:r>
      <w:r w:rsidRPr="00D03DF9">
        <w:rPr>
          <w:rFonts w:ascii="Times New Roman" w:hAnsi="Times New Roman" w:cs="Times New Roman"/>
          <w:b/>
          <w:sz w:val="24"/>
          <w:szCs w:val="24"/>
        </w:rPr>
        <w:t>dell’incolpato</w:t>
      </w:r>
      <w:r w:rsidRPr="0084408D">
        <w:rPr>
          <w:rFonts w:ascii="Times New Roman" w:hAnsi="Times New Roman" w:cs="Times New Roman"/>
          <w:sz w:val="24"/>
          <w:szCs w:val="24"/>
        </w:rPr>
        <w:t>, se per l’infrazione commessa è previsto il licenziamento o se,</w:t>
      </w:r>
      <w:r w:rsidR="00D03DF9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comunque, in relazione ad essa è stata disposta la sospensione cautelare dal servizio, l’amministrazione deve</w:t>
      </w:r>
      <w:r w:rsidR="00D03DF9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comunque concludere il procedimento disciplinare per evitare ingiustificati vantaggi per il lavoratore che,</w:t>
      </w:r>
      <w:r w:rsidR="00D03DF9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diversamente, si sottrarrebbe agli effetti del licenziamento.</w:t>
      </w:r>
    </w:p>
    <w:p w:rsidR="0064347C" w:rsidRDefault="0064347C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604F7" w:rsidRPr="0084408D" w:rsidRDefault="00FA075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25" w:anchor="art_55_ter" w:history="1">
        <w:r w:rsidR="005A0608">
          <w:rPr>
            <w:rStyle w:val="Collegamentoipertestuale"/>
            <w:rFonts w:ascii="Times New Roman" w:hAnsi="Times New Roman" w:cs="Times New Roman"/>
            <w:b/>
            <w:iCs/>
            <w:sz w:val="24"/>
            <w:szCs w:val="24"/>
          </w:rPr>
          <w:t>Art</w:t>
        </w:r>
      </w:hyperlink>
      <w:r w:rsidR="005A0608">
        <w:rPr>
          <w:rFonts w:ascii="Times New Roman" w:hAnsi="Times New Roman" w:cs="Times New Roman"/>
          <w:b/>
          <w:iCs/>
          <w:sz w:val="24"/>
          <w:szCs w:val="24"/>
        </w:rPr>
        <w:t xml:space="preserve"> 55</w:t>
      </w:r>
      <w:r w:rsidR="005A0608" w:rsidRPr="005A060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5A0608" w:rsidRPr="005A0608">
        <w:rPr>
          <w:rFonts w:ascii="Times New Roman" w:hAnsi="Times New Roman" w:cs="Times New Roman"/>
          <w:b/>
          <w:iCs/>
          <w:sz w:val="24"/>
          <w:szCs w:val="24"/>
        </w:rPr>
        <w:t>ter</w:t>
      </w:r>
      <w:proofErr w:type="spellEnd"/>
      <w:r w:rsidR="005A0608">
        <w:rPr>
          <w:rFonts w:ascii="Times New Roman" w:hAnsi="Times New Roman" w:cs="Times New Roman"/>
          <w:i/>
          <w:iCs/>
          <w:sz w:val="24"/>
          <w:szCs w:val="24"/>
        </w:rPr>
        <w:t xml:space="preserve">   - 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Rapporti fra procedimento disciplinare e procedimento penale.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Il procedimento semplificato non può mai essere sospeso in ragione della pendenza di un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proced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mento penale.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Il procedimento ordinario può essere sospeso in attesa della conclusione del procedimento penale.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Per </w:t>
      </w:r>
      <w:r w:rsidRPr="00031FF5">
        <w:rPr>
          <w:rFonts w:ascii="Times New Roman" w:hAnsi="Times New Roman" w:cs="Times New Roman"/>
          <w:sz w:val="24"/>
          <w:szCs w:val="24"/>
        </w:rPr>
        <w:t>l’</w:t>
      </w:r>
      <w:bookmarkStart w:id="15" w:name="sospensione_procedimento"/>
      <w:bookmarkEnd w:id="15"/>
      <w:r w:rsidRPr="00031FF5">
        <w:rPr>
          <w:rFonts w:ascii="Times New Roman" w:hAnsi="Times New Roman" w:cs="Times New Roman"/>
          <w:b/>
          <w:sz w:val="24"/>
          <w:szCs w:val="24"/>
        </w:rPr>
        <w:t>eventuale sospensione</w:t>
      </w:r>
      <w:r w:rsidRPr="0084408D">
        <w:rPr>
          <w:rFonts w:ascii="Times New Roman" w:hAnsi="Times New Roman" w:cs="Times New Roman"/>
          <w:sz w:val="24"/>
          <w:szCs w:val="24"/>
        </w:rPr>
        <w:t>, occorrono 2 presupposti: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a) l’accertamento del fatto addebitato al dipendente deve risultare di “particolare complessità”;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b) l’ufficio disciplinare, al termine della fase istruttoria, non dispone di “elementi sufficienti a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mot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vare l’irrogazione della sanzione”.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lastRenderedPageBreak/>
        <w:t>In tal caso, l’ufficio disciplinare, non potendo disporre di elementi sufficienti a motivare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l’irrogazione della sanzione, né di elementi utili ad escludere la sussistenza dell’illecito, può s</w:t>
      </w:r>
      <w:r w:rsidRPr="0084408D">
        <w:rPr>
          <w:rFonts w:ascii="Times New Roman" w:hAnsi="Times New Roman" w:cs="Times New Roman"/>
          <w:sz w:val="24"/>
          <w:szCs w:val="24"/>
        </w:rPr>
        <w:t>o</w:t>
      </w:r>
      <w:r w:rsidRPr="0084408D">
        <w:rPr>
          <w:rFonts w:ascii="Times New Roman" w:hAnsi="Times New Roman" w:cs="Times New Roman"/>
          <w:sz w:val="24"/>
          <w:szCs w:val="24"/>
        </w:rPr>
        <w:t>spendere il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procedimento, in attesa della conclusione del procedimento penale (comma 1).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Se il procedimento disciplinare non sospeso si conclude con una sanzione e, successivamente, il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procedimento penale si conclude con l’assoluzione, l’autorità competente, su istanza dell’interessato, da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proporsi, a pena di decadenza, entro 6 mesi dalla sentenza irrevocabile del Tr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bunale, riapre il procedimento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disciplinare per modificare o confermare l’atto conclusivo.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Se il procedimento disciplinare si conclude con l’archiviazione ed il processo penale con sentenza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irrevocabile di condanna, l’autorità competente riapre il procedimento disciplinare per adeguarne le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conclusioni.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Il procedimento disciplinare viene riaperto anche se dalla sentenza di condanna risulta che il fatto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addebitato al dipendente comporta la sanzione del licenziamento mentre, invece, è stata applicata una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sanzione diversa.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In tali casi, il procedimento disciplinare è ripreso o riaperto entro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60 giorni </w:t>
      </w:r>
      <w:r w:rsidRPr="0084408D">
        <w:rPr>
          <w:rFonts w:ascii="Times New Roman" w:hAnsi="Times New Roman" w:cs="Times New Roman"/>
          <w:sz w:val="24"/>
          <w:szCs w:val="24"/>
        </w:rPr>
        <w:t>dalla comunicazione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della sentenza all’Amministrazione, ovvero dalla presentazione dell’istanza di riapertura ed è co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cluso entro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180 giorni </w:t>
      </w:r>
      <w:r w:rsidRPr="0084408D">
        <w:rPr>
          <w:rFonts w:ascii="Times New Roman" w:hAnsi="Times New Roman" w:cs="Times New Roman"/>
          <w:sz w:val="24"/>
          <w:szCs w:val="24"/>
        </w:rPr>
        <w:t>dalla riattivazione del procedimento.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La ripresa o la riapertura avvengono mediante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rinnovo della contestazione degli addebiti</w:t>
      </w:r>
      <w:r w:rsidRPr="0084408D">
        <w:rPr>
          <w:rFonts w:ascii="Times New Roman" w:hAnsi="Times New Roman" w:cs="Times New Roman"/>
          <w:sz w:val="24"/>
          <w:szCs w:val="24"/>
        </w:rPr>
        <w:t>.</w:t>
      </w:r>
    </w:p>
    <w:p w:rsidR="00031FF5" w:rsidRDefault="00031FF5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04F7" w:rsidRPr="0084408D" w:rsidRDefault="00FA075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26" w:anchor="art_55_quater" w:history="1">
        <w:r w:rsidR="003604F7" w:rsidRPr="00031FF5">
          <w:rPr>
            <w:rStyle w:val="Collegamentoipertestuale"/>
            <w:rFonts w:ascii="Times New Roman" w:hAnsi="Times New Roman" w:cs="Times New Roman"/>
            <w:b/>
            <w:i/>
            <w:iCs/>
            <w:sz w:val="24"/>
            <w:szCs w:val="24"/>
          </w:rPr>
          <w:t xml:space="preserve">Art. 55 </w:t>
        </w:r>
        <w:proofErr w:type="spellStart"/>
        <w:r w:rsidR="003604F7" w:rsidRPr="00031FF5">
          <w:rPr>
            <w:rStyle w:val="Collegamentoipertestuale"/>
            <w:rFonts w:ascii="Times New Roman" w:hAnsi="Times New Roman" w:cs="Times New Roman"/>
            <w:b/>
            <w:i/>
            <w:iCs/>
            <w:sz w:val="24"/>
            <w:szCs w:val="24"/>
          </w:rPr>
          <w:t>quater</w:t>
        </w:r>
        <w:proofErr w:type="spellEnd"/>
      </w:hyperlink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– Licenziamento disciplinare.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Con l’art. 55 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quater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 xml:space="preserve"> del D.L.vo n. 165/2001 viene previsto, ferma restando la disciplina in tema di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licenziamento per giusta causa o per giustificato motivo, un catalogo di infrazioni particolarmente gravi che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comportano il licenziamento in conformità alle specifiche indicazioni contenute nella le</w:t>
      </w:r>
      <w:r w:rsidRPr="0084408D">
        <w:rPr>
          <w:rFonts w:ascii="Times New Roman" w:hAnsi="Times New Roman" w:cs="Times New Roman"/>
          <w:sz w:val="24"/>
          <w:szCs w:val="24"/>
        </w:rPr>
        <w:t>g</w:t>
      </w:r>
      <w:r w:rsidRPr="0084408D">
        <w:rPr>
          <w:rFonts w:ascii="Times New Roman" w:hAnsi="Times New Roman" w:cs="Times New Roman"/>
          <w:sz w:val="24"/>
          <w:szCs w:val="24"/>
        </w:rPr>
        <w:t>ge delega.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Si tratta, in primo luogo, del licenziamento conseguente alla falsa attestazione della presenza in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se</w:t>
      </w:r>
      <w:r w:rsidRPr="0084408D">
        <w:rPr>
          <w:rFonts w:ascii="Times New Roman" w:hAnsi="Times New Roman" w:cs="Times New Roman"/>
          <w:sz w:val="24"/>
          <w:szCs w:val="24"/>
        </w:rPr>
        <w:t>r</w:t>
      </w:r>
      <w:r w:rsidRPr="0084408D">
        <w:rPr>
          <w:rFonts w:ascii="Times New Roman" w:hAnsi="Times New Roman" w:cs="Times New Roman"/>
          <w:sz w:val="24"/>
          <w:szCs w:val="24"/>
        </w:rPr>
        <w:t>vizio mediante alterazione dei sistemi di rilevamento della presenza o con altre modalità fraudole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te,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ovvero alla giustificazione dell’assenza dal servizio mediante una certificazione medica falsa o che attesti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falsamente uno stato di malattia (comma 1, lett. a).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Le altre infrazioni che determinano il licenziamento (comma 1, lett. b – f) sono state individuate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sulla base delle fattispecie per le quali la contrattazione collettiva già prevedeva la sanzione del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cenziamento, anche se in alcuni casi detta sanzione poteva essere comminata solamente in presenza di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alcune aggravanti o in caso di reiterazione della condotta.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Per quanto riguarda l’ipotesi della condanna penale definitiva in relazione alla quale è prevista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031FF5">
        <w:rPr>
          <w:rFonts w:ascii="Times New Roman" w:hAnsi="Times New Roman" w:cs="Times New Roman"/>
          <w:b/>
          <w:sz w:val="24"/>
          <w:szCs w:val="24"/>
        </w:rPr>
        <w:t>l</w:t>
      </w:r>
      <w:bookmarkStart w:id="16" w:name="interdizione_perpetua"/>
      <w:bookmarkEnd w:id="16"/>
      <w:r w:rsidRPr="00031FF5">
        <w:rPr>
          <w:rFonts w:ascii="Times New Roman" w:hAnsi="Times New Roman" w:cs="Times New Roman"/>
          <w:b/>
          <w:sz w:val="24"/>
          <w:szCs w:val="24"/>
        </w:rPr>
        <w:t>’</w:t>
      </w:r>
      <w:r w:rsidRPr="00031FF5">
        <w:rPr>
          <w:rFonts w:ascii="Times New Roman" w:hAnsi="Times New Roman" w:cs="Times New Roman"/>
          <w:b/>
          <w:i/>
          <w:iCs/>
          <w:sz w:val="24"/>
          <w:szCs w:val="24"/>
        </w:rPr>
        <w:t>interdizione perpetua dai pubblici uffici</w:t>
      </w:r>
      <w:r w:rsidRPr="0084408D">
        <w:rPr>
          <w:rFonts w:ascii="Times New Roman" w:hAnsi="Times New Roman" w:cs="Times New Roman"/>
          <w:sz w:val="24"/>
          <w:szCs w:val="24"/>
        </w:rPr>
        <w:t>, ovvero l’estinzione del rapporto di lavoro, la norma i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tende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collegare la sanzione del licenziamento direttamente alla condanna, a prescindere dalla co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creta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applicazione o meno, in sede penale, delle pene accessorie riguardanti l’interdizione perpetua dai pubblici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uffici o l’estinzione del rapporto di lavoro.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Vi è poi il licenziamento per scarso rendimento (comma 2) previsto per reiterata violazione, nel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b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ennio, degli obblighi concernenti la prestazione lavorativa.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Si applica la sanzione del </w:t>
      </w:r>
      <w:bookmarkStart w:id="17" w:name="licenziamento_senza_preavviso"/>
      <w:bookmarkEnd w:id="17"/>
      <w:r w:rsidRPr="00031FF5">
        <w:rPr>
          <w:rFonts w:ascii="Times New Roman" w:hAnsi="Times New Roman" w:cs="Times New Roman"/>
          <w:b/>
          <w:i/>
          <w:iCs/>
          <w:sz w:val="24"/>
          <w:szCs w:val="24"/>
        </w:rPr>
        <w:t>licenziamento senza preavviso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nei seguenti casi previsti dal comma 1: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a) falsa attestazione della presenza in servizio;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d) presentazione di documenti o rilascio di dichiarazioni false in occasione della instaurazione del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rapporto di lavoro;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e) reiterazione nell’ambiente di lavoro di comportamenti lesivi dell’onore e della dignità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personale e altrui;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f) condanna penale definitiva in relazione alla quale è prevista l’interdizione perpetua dai pubblici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uffici.</w:t>
      </w:r>
    </w:p>
    <w:p w:rsidR="00031FF5" w:rsidRDefault="00031FF5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04F7" w:rsidRPr="0084408D" w:rsidRDefault="00FA075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27" w:anchor="art_55_quinquies" w:history="1">
        <w:r w:rsidR="003604F7" w:rsidRPr="00031FF5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 xml:space="preserve">Art. 55 </w:t>
        </w:r>
        <w:proofErr w:type="spellStart"/>
        <w:r w:rsidR="003604F7" w:rsidRPr="00031FF5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quinquies</w:t>
        </w:r>
        <w:proofErr w:type="spellEnd"/>
      </w:hyperlink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– False attestazioni o certificazioni.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L’art. 55 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quinquies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 xml:space="preserve"> del D.L.vo n. 165/2001 introduce, al comma 1, una nuova fattispecie di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compo</w:t>
      </w:r>
      <w:r w:rsidRPr="0084408D">
        <w:rPr>
          <w:rFonts w:ascii="Times New Roman" w:hAnsi="Times New Roman" w:cs="Times New Roman"/>
          <w:sz w:val="24"/>
          <w:szCs w:val="24"/>
        </w:rPr>
        <w:t>r</w:t>
      </w:r>
      <w:r w:rsidRPr="0084408D">
        <w:rPr>
          <w:rFonts w:ascii="Times New Roman" w:hAnsi="Times New Roman" w:cs="Times New Roman"/>
          <w:sz w:val="24"/>
          <w:szCs w:val="24"/>
        </w:rPr>
        <w:t>tamento illecito, sulla falsariga del delitto di truffa aggravata in danno dello Stato.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Per i casi di false attestazioni di presenze o di falsi certificati medici sono introdotte sanzioni molto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lastRenderedPageBreak/>
        <w:t>incisive, anche di carattere penale, non solo nei confronti del dipendente, ma anche del medico,</w:t>
      </w:r>
      <w:r w:rsidR="00031FF5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e</w:t>
      </w:r>
      <w:r w:rsidRPr="0084408D">
        <w:rPr>
          <w:rFonts w:ascii="Times New Roman" w:hAnsi="Times New Roman" w:cs="Times New Roman"/>
          <w:sz w:val="24"/>
          <w:szCs w:val="24"/>
        </w:rPr>
        <w:t>ventualmente corresponsabile.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In caso di attuazione di tali comportamenti penalmente illeciti deriva a carico del lavoratore che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t</w:t>
      </w:r>
      <w:r w:rsidRPr="0084408D">
        <w:rPr>
          <w:rFonts w:ascii="Times New Roman" w:hAnsi="Times New Roman" w:cs="Times New Roman"/>
          <w:sz w:val="24"/>
          <w:szCs w:val="24"/>
        </w:rPr>
        <w:t>testa falsamente la propria presenza in servizio, mediante alterazione dei sistemi di rilevamento de</w:t>
      </w:r>
      <w:r w:rsidRPr="0084408D">
        <w:rPr>
          <w:rFonts w:ascii="Times New Roman" w:hAnsi="Times New Roman" w:cs="Times New Roman"/>
          <w:sz w:val="24"/>
          <w:szCs w:val="24"/>
        </w:rPr>
        <w:t>l</w:t>
      </w:r>
      <w:r w:rsidRPr="0084408D">
        <w:rPr>
          <w:rFonts w:ascii="Times New Roman" w:hAnsi="Times New Roman" w:cs="Times New Roman"/>
          <w:sz w:val="24"/>
          <w:szCs w:val="24"/>
        </w:rPr>
        <w:t>la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presenza o con altre modalità fraudolente, ovvero giustifica l’assenza dal servizio mediante cert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ficazione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medica falsa o falsamente attestante uno stato di malattia è punito con la reclusione da 1 a 5 anni e con la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multa da € 400 a € 1.600.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La medesima pena si applica al medico o a chiunque concorre nella commissione del delitto.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Inoltre, ferma restando la responsabilità penale e disciplinare e le relative sanzioni, nelle ipotesi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s</w:t>
      </w:r>
      <w:r w:rsidRPr="0084408D">
        <w:rPr>
          <w:rFonts w:ascii="Times New Roman" w:hAnsi="Times New Roman" w:cs="Times New Roman"/>
          <w:sz w:val="24"/>
          <w:szCs w:val="24"/>
        </w:rPr>
        <w:t>o</w:t>
      </w:r>
      <w:r w:rsidRPr="0084408D">
        <w:rPr>
          <w:rFonts w:ascii="Times New Roman" w:hAnsi="Times New Roman" w:cs="Times New Roman"/>
          <w:sz w:val="24"/>
          <w:szCs w:val="24"/>
        </w:rPr>
        <w:t>pra evidenziate, deriva a carico del dipendente l’obbligazione civilistica di risarcire l’Amministrazione il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danno all’immagine e quello patrimoniale, pari alla retribuzione corrisposta nei periodi per i quali sia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accertata la mancata prestazione (comma 2).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A carico </w:t>
      </w:r>
      <w:bookmarkStart w:id="18" w:name="medico_che_attesta_il_falso"/>
      <w:r w:rsidRPr="0084408D">
        <w:rPr>
          <w:rFonts w:ascii="Times New Roman" w:hAnsi="Times New Roman" w:cs="Times New Roman"/>
          <w:sz w:val="24"/>
          <w:szCs w:val="24"/>
        </w:rPr>
        <w:t xml:space="preserve">del </w:t>
      </w:r>
      <w:r w:rsidRPr="00AF6324">
        <w:rPr>
          <w:rFonts w:ascii="Times New Roman" w:hAnsi="Times New Roman" w:cs="Times New Roman"/>
          <w:b/>
          <w:sz w:val="24"/>
          <w:szCs w:val="24"/>
        </w:rPr>
        <w:t>medic</w:t>
      </w:r>
      <w:r w:rsidRPr="0084408D">
        <w:rPr>
          <w:rFonts w:ascii="Times New Roman" w:hAnsi="Times New Roman" w:cs="Times New Roman"/>
          <w:sz w:val="24"/>
          <w:szCs w:val="24"/>
        </w:rPr>
        <w:t>o, invece</w:t>
      </w:r>
      <w:bookmarkEnd w:id="18"/>
      <w:r w:rsidRPr="0084408D">
        <w:rPr>
          <w:rFonts w:ascii="Times New Roman" w:hAnsi="Times New Roman" w:cs="Times New Roman"/>
          <w:sz w:val="24"/>
          <w:szCs w:val="24"/>
        </w:rPr>
        <w:t>, in caso di condanna definitiva o di applicazione della pena per il reato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di certificazione falsamente attestante uno stato di malattia, scatta la sanzione disciplinare della r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diazione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dall’albo e, se dipendente di una struttura sanitaria pubblica o se convenzionato con il se</w:t>
      </w:r>
      <w:r w:rsidRPr="0084408D">
        <w:rPr>
          <w:rFonts w:ascii="Times New Roman" w:hAnsi="Times New Roman" w:cs="Times New Roman"/>
          <w:sz w:val="24"/>
          <w:szCs w:val="24"/>
        </w:rPr>
        <w:t>r</w:t>
      </w:r>
      <w:r w:rsidRPr="0084408D">
        <w:rPr>
          <w:rFonts w:ascii="Times New Roman" w:hAnsi="Times New Roman" w:cs="Times New Roman"/>
          <w:sz w:val="24"/>
          <w:szCs w:val="24"/>
        </w:rPr>
        <w:t>vizio sanitario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nazionale, il licenziamento per giusta causa o la decadenza dalla convenzione (co</w:t>
      </w:r>
      <w:r w:rsidRPr="0084408D">
        <w:rPr>
          <w:rFonts w:ascii="Times New Roman" w:hAnsi="Times New Roman" w:cs="Times New Roman"/>
          <w:sz w:val="24"/>
          <w:szCs w:val="24"/>
        </w:rPr>
        <w:t>m</w:t>
      </w:r>
      <w:r w:rsidRPr="0084408D">
        <w:rPr>
          <w:rFonts w:ascii="Times New Roman" w:hAnsi="Times New Roman" w:cs="Times New Roman"/>
          <w:sz w:val="24"/>
          <w:szCs w:val="24"/>
        </w:rPr>
        <w:t>ma 3).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Le medesime sanzioni si applicano se il medico, in relazione all’assenza dal servizio, rilascia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cert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ficazioni che attestano dati clinici non direttamente constatati, né oggettivamente documentati.</w:t>
      </w:r>
    </w:p>
    <w:p w:rsidR="00AF6324" w:rsidRDefault="00AF632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04F7" w:rsidRPr="0084408D" w:rsidRDefault="00FA075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28" w:anchor="art_55_sexies" w:history="1">
        <w:r w:rsidR="003604F7" w:rsidRPr="00AF6324">
          <w:rPr>
            <w:rStyle w:val="Collegamentoipertestuale"/>
            <w:rFonts w:ascii="Times New Roman" w:hAnsi="Times New Roman" w:cs="Times New Roman"/>
            <w:b/>
            <w:i/>
            <w:iCs/>
            <w:sz w:val="24"/>
            <w:szCs w:val="24"/>
          </w:rPr>
          <w:t xml:space="preserve">Art. 55 </w:t>
        </w:r>
        <w:proofErr w:type="spellStart"/>
        <w:r w:rsidR="003604F7" w:rsidRPr="00AF6324">
          <w:rPr>
            <w:rStyle w:val="Collegamentoipertestuale"/>
            <w:rFonts w:ascii="Times New Roman" w:hAnsi="Times New Roman" w:cs="Times New Roman"/>
            <w:b/>
            <w:i/>
            <w:iCs/>
            <w:sz w:val="24"/>
            <w:szCs w:val="24"/>
          </w:rPr>
          <w:t>sexies</w:t>
        </w:r>
        <w:proofErr w:type="spellEnd"/>
      </w:hyperlink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– Responsabilità disciplinare per condotte pregiudizievoli per l’Amministrazione </w:t>
      </w:r>
      <w:r w:rsidR="00AF6324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limitazione della responsabilità per l’esercizio dell’azione disciplinare.</w:t>
      </w:r>
    </w:p>
    <w:p w:rsidR="00AF6324" w:rsidRDefault="00AF6324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L’art. 55 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sexies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 xml:space="preserve"> prevede, al comma 1, che un dipendente, se determina la condanna della pubblica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amministrazione al risarcimento di un danno, derivante dalla violazione degli obblighi concernenti la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prestazione lavorativa stabiliti da leggi, regolamenti, contratti collettivi o atti amministrativi o dai codici di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comportamento di cui all’art. 54, ove non ricorrano i presupposti per l’applicazione di un’altra sanzione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disciplinare, è assoggettato alla sospensione dal servizio con privazione della r</w:t>
      </w:r>
      <w:r w:rsidRPr="0084408D">
        <w:rPr>
          <w:rFonts w:ascii="Times New Roman" w:hAnsi="Times New Roman" w:cs="Times New Roman"/>
          <w:sz w:val="24"/>
          <w:szCs w:val="24"/>
        </w:rPr>
        <w:t>e</w:t>
      </w:r>
      <w:r w:rsidRPr="0084408D">
        <w:rPr>
          <w:rFonts w:ascii="Times New Roman" w:hAnsi="Times New Roman" w:cs="Times New Roman"/>
          <w:sz w:val="24"/>
          <w:szCs w:val="24"/>
        </w:rPr>
        <w:t>tribuzione da un minimo di 3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giorni, fino ad un massimo di 3 mesi, in proporzione all’entità del r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sarcimento.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Al di fuori delle ipotesi di cui sopra, quando il lavoratore crea un grave danno al normale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funzion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mento dell’ufficio, per inefficienza o incompetenza professionale, all’esito del procedimento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disc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plinare che accerta tale responsabilità, è collocato in disponibilità e non può beneficiare di aumenti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retributivi sopravvenuti.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Poiché la disponibilità può concludersi, secondo la disciplina degli artt. 33 e 34 del decreto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legisl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tivo n. 165/2001, con la possibilità di ricollocamento del dipendente, la norma dispone che il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pro</w:t>
      </w:r>
      <w:r w:rsidRPr="0084408D">
        <w:rPr>
          <w:rFonts w:ascii="Times New Roman" w:hAnsi="Times New Roman" w:cs="Times New Roman"/>
          <w:sz w:val="24"/>
          <w:szCs w:val="24"/>
        </w:rPr>
        <w:t>v</w:t>
      </w:r>
      <w:r w:rsidRPr="0084408D">
        <w:rPr>
          <w:rFonts w:ascii="Times New Roman" w:hAnsi="Times New Roman" w:cs="Times New Roman"/>
          <w:sz w:val="24"/>
          <w:szCs w:val="24"/>
        </w:rPr>
        <w:t>vedimento disciplinare stabilisce le mansioni e la qualifica per le quali può avvenire l’eventuale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r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collocamento (comma 2).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Il comma 3 attiene all’omesso o ritardato compimento, senza giustificato motivo, di atti del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proc</w:t>
      </w:r>
      <w:r w:rsidRPr="0084408D">
        <w:rPr>
          <w:rFonts w:ascii="Times New Roman" w:hAnsi="Times New Roman" w:cs="Times New Roman"/>
          <w:sz w:val="24"/>
          <w:szCs w:val="24"/>
        </w:rPr>
        <w:t>e</w:t>
      </w:r>
      <w:r w:rsidRPr="0084408D">
        <w:rPr>
          <w:rFonts w:ascii="Times New Roman" w:hAnsi="Times New Roman" w:cs="Times New Roman"/>
          <w:sz w:val="24"/>
          <w:szCs w:val="24"/>
        </w:rPr>
        <w:t>dimento disciplinare, ovvero alla formulazione di valutazioni irragionevoli o manifestamente info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date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sull’insussistenza dell’illecito in relazione a condotte che hanno, invece, palese ed oggettiva r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levanza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disciplinare, quando ciò determina il mancato esercizio o la decadenza dell’azione discipl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nare.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La sanzione prevista è duplice: </w:t>
      </w:r>
      <w:bookmarkStart w:id="19" w:name="sospensione_dal_servizio"/>
      <w:bookmarkEnd w:id="19"/>
      <w:r w:rsidRPr="00025862">
        <w:rPr>
          <w:rFonts w:ascii="Times New Roman" w:hAnsi="Times New Roman" w:cs="Times New Roman"/>
          <w:b/>
          <w:i/>
          <w:iCs/>
          <w:sz w:val="24"/>
          <w:szCs w:val="24"/>
        </w:rPr>
        <w:t>sospensione dal servizio con privazione della retribuzione</w:t>
      </w:r>
      <w:r w:rsidRPr="0084408D">
        <w:rPr>
          <w:rFonts w:ascii="Times New Roman" w:hAnsi="Times New Roman" w:cs="Times New Roman"/>
          <w:sz w:val="24"/>
          <w:szCs w:val="24"/>
        </w:rPr>
        <w:t>,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dete</w:t>
      </w:r>
      <w:r w:rsidRPr="0084408D">
        <w:rPr>
          <w:rFonts w:ascii="Times New Roman" w:hAnsi="Times New Roman" w:cs="Times New Roman"/>
          <w:sz w:val="24"/>
          <w:szCs w:val="24"/>
        </w:rPr>
        <w:t>r</w:t>
      </w:r>
      <w:r w:rsidRPr="0084408D">
        <w:rPr>
          <w:rFonts w:ascii="Times New Roman" w:hAnsi="Times New Roman" w:cs="Times New Roman"/>
          <w:sz w:val="24"/>
          <w:szCs w:val="24"/>
        </w:rPr>
        <w:t>minata in relazione alla gravità dell’infrazione non perseguita e, comunque, fino ad un massimo di 3</w:t>
      </w:r>
      <w:r w:rsidR="00AF6324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 xml:space="preserve">mesi, in relazione alle infrazioni sanzionabili con il licenziamento;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mancata attribuzione della r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>tribuzione</w:t>
      </w:r>
      <w:r w:rsidR="000258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di risultato </w:t>
      </w:r>
      <w:r w:rsidRPr="0084408D">
        <w:rPr>
          <w:rFonts w:ascii="Times New Roman" w:hAnsi="Times New Roman" w:cs="Times New Roman"/>
          <w:sz w:val="24"/>
          <w:szCs w:val="24"/>
        </w:rPr>
        <w:t>per un importo pari a quello spettante per il doppio del periodo della durata della sospensione.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Ai soggetti non aventi qualifica dirigenziale si applica la sanzione della sospensione dal servizio</w:t>
      </w:r>
      <w:r w:rsidR="00025862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con privazione della retribuzione, ove non diversamente stabilito dal contratto collettivo.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lastRenderedPageBreak/>
        <w:t>La responsabilità civile, eventualmente configurabile a carico del dirigente, in relazione a profili di</w:t>
      </w:r>
      <w:r w:rsidR="00025862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illiceità nelle determinazioni sul procedimento è limitata ai casi di dolo o colpa grave (comma 4).</w:t>
      </w:r>
    </w:p>
    <w:p w:rsidR="00025862" w:rsidRDefault="00025862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04F7" w:rsidRPr="0084408D" w:rsidRDefault="00FA075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29" w:anchor="art_55_septies" w:history="1">
        <w:r w:rsidR="003604F7" w:rsidRPr="00266387">
          <w:rPr>
            <w:rStyle w:val="Collegamentoipertestuale"/>
            <w:rFonts w:ascii="Times New Roman" w:hAnsi="Times New Roman" w:cs="Times New Roman"/>
            <w:b/>
            <w:i/>
            <w:iCs/>
            <w:sz w:val="24"/>
            <w:szCs w:val="24"/>
          </w:rPr>
          <w:t xml:space="preserve">Art. 55 </w:t>
        </w:r>
        <w:proofErr w:type="spellStart"/>
        <w:r w:rsidR="003604F7" w:rsidRPr="00266387">
          <w:rPr>
            <w:rStyle w:val="Collegamentoipertestuale"/>
            <w:rFonts w:ascii="Times New Roman" w:hAnsi="Times New Roman" w:cs="Times New Roman"/>
            <w:b/>
            <w:i/>
            <w:iCs/>
            <w:sz w:val="24"/>
            <w:szCs w:val="24"/>
          </w:rPr>
          <w:t>septies</w:t>
        </w:r>
        <w:proofErr w:type="spellEnd"/>
      </w:hyperlink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- Controlli sulle assenze.-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L’art. 55 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septies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 xml:space="preserve"> del D.L.vo n. 165/2001, al comma 1, recepisce le misure già introdotte dal decreto</w:t>
      </w:r>
      <w:r w:rsidR="00025862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legge n. 112 del 2008 in materia di controllo sulle assenze: necessità di una certificazione rilasciata da una</w:t>
      </w:r>
      <w:r w:rsidR="00025862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struttura sanitaria pubblica o da un medico convenzionato con il servizio sanitario nazionale nei casi di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assenza per malattia per più di 10 giorni o comunque dopo il secondo evento di malattia durante lo stesso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anno (comma 1); visite mediche di controllo anche nel caso di un solo giorno di assenza.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Si aggiunge (commi 2 – 4) l’obbligo di trasmissione telematica dei certificati medici – dal medico o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dalla struttura sanitaria che la rilascia all’INPS, secondo le modalità già definite per il settore priv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to.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L’inosservanza di tale obbligo di trasmissione telematica costituisce illecito disciplinare sanzionato,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in caso di reiterazione, con il licenziamento del medico ovvero, per i medici in rapporto convenzi</w:t>
      </w:r>
      <w:r w:rsidRPr="0084408D">
        <w:rPr>
          <w:rFonts w:ascii="Times New Roman" w:hAnsi="Times New Roman" w:cs="Times New Roman"/>
          <w:sz w:val="24"/>
          <w:szCs w:val="24"/>
        </w:rPr>
        <w:t>o</w:t>
      </w:r>
      <w:r w:rsidRPr="0084408D">
        <w:rPr>
          <w:rFonts w:ascii="Times New Roman" w:hAnsi="Times New Roman" w:cs="Times New Roman"/>
          <w:sz w:val="24"/>
          <w:szCs w:val="24"/>
        </w:rPr>
        <w:t>nale con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le aziende sanitarie locali, con la decadenza della convenzione.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L’osservanza di queste misure anti-assenteismo è affidata alle cure e alla responsabilità del dirige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te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della struttura a cui appartiene il lavoratore assente e del dirigente eventualmente preposto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all’amministrazione generale del personale (comma 6).</w:t>
      </w:r>
    </w:p>
    <w:p w:rsidR="00266387" w:rsidRDefault="0026638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04F7" w:rsidRPr="0084408D" w:rsidRDefault="00FA075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30" w:anchor="art_55_octies" w:history="1">
        <w:r w:rsidR="003604F7" w:rsidRPr="00266387">
          <w:rPr>
            <w:rStyle w:val="Collegamentoipertestuale"/>
            <w:rFonts w:ascii="Times New Roman" w:hAnsi="Times New Roman" w:cs="Times New Roman"/>
            <w:b/>
            <w:i/>
            <w:iCs/>
            <w:sz w:val="24"/>
            <w:szCs w:val="24"/>
          </w:rPr>
          <w:t xml:space="preserve">Art. 55 </w:t>
        </w:r>
        <w:proofErr w:type="spellStart"/>
        <w:r w:rsidR="003604F7" w:rsidRPr="00266387">
          <w:rPr>
            <w:rStyle w:val="Collegamentoipertestuale"/>
            <w:rFonts w:ascii="Times New Roman" w:hAnsi="Times New Roman" w:cs="Times New Roman"/>
            <w:b/>
            <w:i/>
            <w:iCs/>
            <w:sz w:val="24"/>
            <w:szCs w:val="24"/>
          </w:rPr>
          <w:t>octies</w:t>
        </w:r>
        <w:proofErr w:type="spellEnd"/>
      </w:hyperlink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– Permanente inidoneità psicofisica.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L’art. 55 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octies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 xml:space="preserve"> prevede, per le situazioni di permanente inidoneità psicofisica dei dipendenti, la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m</w:t>
      </w:r>
      <w:r w:rsidRPr="0084408D">
        <w:rPr>
          <w:rFonts w:ascii="Times New Roman" w:hAnsi="Times New Roman" w:cs="Times New Roman"/>
          <w:sz w:val="24"/>
          <w:szCs w:val="24"/>
        </w:rPr>
        <w:t>i</w:t>
      </w:r>
      <w:r w:rsidRPr="0084408D">
        <w:rPr>
          <w:rFonts w:ascii="Times New Roman" w:hAnsi="Times New Roman" w:cs="Times New Roman"/>
          <w:sz w:val="24"/>
          <w:szCs w:val="24"/>
        </w:rPr>
        <w:t>sura estrema della risoluzione del rapporto di lavoro, rinviando ad una successiva disciplina applic</w:t>
      </w:r>
      <w:r w:rsidRPr="0084408D">
        <w:rPr>
          <w:rFonts w:ascii="Times New Roman" w:hAnsi="Times New Roman" w:cs="Times New Roman"/>
          <w:sz w:val="24"/>
          <w:szCs w:val="24"/>
        </w:rPr>
        <w:t>a</w:t>
      </w:r>
      <w:r w:rsidRPr="0084408D">
        <w:rPr>
          <w:rFonts w:ascii="Times New Roman" w:hAnsi="Times New Roman" w:cs="Times New Roman"/>
          <w:sz w:val="24"/>
          <w:szCs w:val="24"/>
        </w:rPr>
        <w:t>tiva.</w:t>
      </w:r>
    </w:p>
    <w:p w:rsidR="00266387" w:rsidRDefault="0026638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04F7" w:rsidRPr="0084408D" w:rsidRDefault="00FA075A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31" w:anchor="art_55_novies" w:history="1">
        <w:r w:rsidR="003604F7" w:rsidRPr="00266387">
          <w:rPr>
            <w:rStyle w:val="Collegamentoipertestuale"/>
            <w:rFonts w:ascii="Times New Roman" w:hAnsi="Times New Roman" w:cs="Times New Roman"/>
            <w:b/>
            <w:i/>
            <w:iCs/>
            <w:sz w:val="24"/>
            <w:szCs w:val="24"/>
          </w:rPr>
          <w:t xml:space="preserve">Art. 55 </w:t>
        </w:r>
        <w:proofErr w:type="spellStart"/>
        <w:r w:rsidR="003604F7" w:rsidRPr="00266387">
          <w:rPr>
            <w:rStyle w:val="Collegamentoipertestuale"/>
            <w:rFonts w:ascii="Times New Roman" w:hAnsi="Times New Roman" w:cs="Times New Roman"/>
            <w:b/>
            <w:i/>
            <w:iCs/>
            <w:sz w:val="24"/>
            <w:szCs w:val="24"/>
          </w:rPr>
          <w:t>novies</w:t>
        </w:r>
        <w:proofErr w:type="spellEnd"/>
      </w:hyperlink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 – Identificazione del personale a contatto con il pubblico.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 xml:space="preserve">In un’ottica di trasparenza dell’attività amministrativa, l’art. 55 </w:t>
      </w:r>
      <w:proofErr w:type="spellStart"/>
      <w:r w:rsidRPr="0084408D">
        <w:rPr>
          <w:rFonts w:ascii="Times New Roman" w:hAnsi="Times New Roman" w:cs="Times New Roman"/>
          <w:sz w:val="24"/>
          <w:szCs w:val="24"/>
        </w:rPr>
        <w:t>novies</w:t>
      </w:r>
      <w:proofErr w:type="spellEnd"/>
      <w:r w:rsidRPr="0084408D">
        <w:rPr>
          <w:rFonts w:ascii="Times New Roman" w:hAnsi="Times New Roman" w:cs="Times New Roman"/>
          <w:sz w:val="24"/>
          <w:szCs w:val="24"/>
        </w:rPr>
        <w:t xml:space="preserve"> del D.L.vo n. 165/2001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</w:t>
      </w:r>
      <w:r w:rsidRPr="0084408D">
        <w:rPr>
          <w:rFonts w:ascii="Times New Roman" w:hAnsi="Times New Roman" w:cs="Times New Roman"/>
          <w:sz w:val="24"/>
          <w:szCs w:val="24"/>
        </w:rPr>
        <w:t>e</w:t>
      </w:r>
      <w:r w:rsidRPr="0084408D">
        <w:rPr>
          <w:rFonts w:ascii="Times New Roman" w:hAnsi="Times New Roman" w:cs="Times New Roman"/>
          <w:sz w:val="24"/>
          <w:szCs w:val="24"/>
        </w:rPr>
        <w:t>vede che i dipendenti che svolgono attività a contatto con il pubblico, siano identificabili attraverso l’uso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obbligatorio di cartellini o di targhe presso la postazione di lavoro.</w:t>
      </w:r>
    </w:p>
    <w:p w:rsidR="00266387" w:rsidRDefault="0026638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0" w:name="sanzioni_disciplinari_per_i_dirigenti"/>
      <w:bookmarkEnd w:id="20"/>
      <w:r w:rsidRPr="00844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Sanzioni disciplinari nei confronti dei dirigenti</w:t>
      </w:r>
    </w:p>
    <w:p w:rsidR="00266387" w:rsidRDefault="0026638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4F7" w:rsidRPr="0084408D" w:rsidRDefault="00AA7BAF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Le innovazioni legislative di cui trattasi riguardano poi un aspetto di particolare rilevanza in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precedenza non espressamente disciplinato: l’irrogazione delle sanzioni disciplinari nei confronti dei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dirigenti, con particolare riferimento agli illeciti della mancata collaborazione con l’autorità d</w:t>
      </w:r>
      <w:r w:rsidR="003604F7" w:rsidRPr="0084408D">
        <w:rPr>
          <w:rFonts w:ascii="Times New Roman" w:hAnsi="Times New Roman" w:cs="Times New Roman"/>
          <w:sz w:val="24"/>
          <w:szCs w:val="24"/>
        </w:rPr>
        <w:t>i</w:t>
      </w:r>
      <w:r w:rsidR="003604F7" w:rsidRPr="0084408D">
        <w:rPr>
          <w:rFonts w:ascii="Times New Roman" w:hAnsi="Times New Roman" w:cs="Times New Roman"/>
          <w:sz w:val="24"/>
          <w:szCs w:val="24"/>
        </w:rPr>
        <w:t>sciplinare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procedente e del mancato esercizio o della decadenza dall’azione disciplinare.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L’art. 55 comma 4 del d.lgs. n. 165 del 2001 prevede che: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“Fermo quanto previsto nell’articolo 21,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per le i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frazioni disciplinari ascrivibili al dirigente ai sensi degli articoli 55-bis, comma 7, e 55-sexies,</w:t>
      </w:r>
      <w:r w:rsidR="002663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comma 3, si applicano, ove non diversamente stabilito dal contratto collettivo, le disposizioni di cui al</w:t>
      </w:r>
      <w:r w:rsidR="002663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comma 4 del predetto articolo 55-bis, ma le determinazioni conclusive del procedimento sono adottate dal</w:t>
      </w:r>
      <w:r w:rsidR="002663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dirigente generale o titolare di incarico conferito ai sensi dell’articolo 19, comma 3.”.</w:t>
      </w:r>
      <w:r w:rsidR="002663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La disposizione contiene una norma speciale relativa a particolari infrazioni ascrivibili ai dirigenti,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ponendo una deroga al regime ordinario sulla competenza per l’irrogazione delle relative sanzioni. Gli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illeciti sono quelli previsti dall’art. 55 bis, comma 7 (rifiuto, senza giustificato motivo, della co</w:t>
      </w:r>
      <w:r w:rsidR="003604F7" w:rsidRPr="0084408D">
        <w:rPr>
          <w:rFonts w:ascii="Times New Roman" w:hAnsi="Times New Roman" w:cs="Times New Roman"/>
          <w:sz w:val="24"/>
          <w:szCs w:val="24"/>
        </w:rPr>
        <w:t>l</w:t>
      </w:r>
      <w:r w:rsidR="003604F7" w:rsidRPr="0084408D">
        <w:rPr>
          <w:rFonts w:ascii="Times New Roman" w:hAnsi="Times New Roman" w:cs="Times New Roman"/>
          <w:sz w:val="24"/>
          <w:szCs w:val="24"/>
        </w:rPr>
        <w:t>laborazione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richiesta dall’autorità disciplinare procedente, ovvero rilascio di dichiarazioni false o reticenti), e dall’art. 55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4F7" w:rsidRPr="0084408D">
        <w:rPr>
          <w:rFonts w:ascii="Times New Roman" w:hAnsi="Times New Roman" w:cs="Times New Roman"/>
          <w:sz w:val="24"/>
          <w:szCs w:val="24"/>
        </w:rPr>
        <w:t>sexies</w:t>
      </w:r>
      <w:proofErr w:type="spellEnd"/>
      <w:r w:rsidR="003604F7" w:rsidRPr="0084408D">
        <w:rPr>
          <w:rFonts w:ascii="Times New Roman" w:hAnsi="Times New Roman" w:cs="Times New Roman"/>
          <w:sz w:val="24"/>
          <w:szCs w:val="24"/>
        </w:rPr>
        <w:t>, comma 3 (mancato esercizio o decadenza dell’azione disciplinare dovuti a omissione o ritardo, senza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giustificato motivo, degli atti del procedimento disciplinare o a valutazioni sull’insussistenza dell’illecito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disciplinare irragionevoli o manifestamente infondate, in relazione a condotte aventi oggettiva e palese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rilevanza disciplinare). Si tratta di illeciti riferiti sp</w:t>
      </w:r>
      <w:r w:rsidR="003604F7" w:rsidRPr="0084408D">
        <w:rPr>
          <w:rFonts w:ascii="Times New Roman" w:hAnsi="Times New Roman" w:cs="Times New Roman"/>
          <w:sz w:val="24"/>
          <w:szCs w:val="24"/>
        </w:rPr>
        <w:t>e</w:t>
      </w:r>
      <w:r w:rsidR="003604F7" w:rsidRPr="0084408D">
        <w:rPr>
          <w:rFonts w:ascii="Times New Roman" w:hAnsi="Times New Roman" w:cs="Times New Roman"/>
          <w:sz w:val="24"/>
          <w:szCs w:val="24"/>
        </w:rPr>
        <w:t>cificamente allo svolgimento del procedimento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disciplinare, che sono stati introdotti dalla riforma con l’obiettivo di assicurare l’effettivo esercizio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dell’azione e contrastare situazioni di collusione.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lastRenderedPageBreak/>
        <w:t>La prima fattispecie, relativa alla mancata collaborazione con l’autorità disciplinare procedente (art.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55 bis, comma 7), è riferita sia ai dirigenti che ai dipendenti; la seconda (art. 55 </w:t>
      </w:r>
      <w:proofErr w:type="spellStart"/>
      <w:r w:rsidR="003604F7" w:rsidRPr="0084408D">
        <w:rPr>
          <w:rFonts w:ascii="Times New Roman" w:hAnsi="Times New Roman" w:cs="Times New Roman"/>
          <w:sz w:val="24"/>
          <w:szCs w:val="24"/>
        </w:rPr>
        <w:t>sexies</w:t>
      </w:r>
      <w:proofErr w:type="spellEnd"/>
      <w:r w:rsidR="003604F7" w:rsidRPr="0084408D">
        <w:rPr>
          <w:rFonts w:ascii="Times New Roman" w:hAnsi="Times New Roman" w:cs="Times New Roman"/>
          <w:sz w:val="24"/>
          <w:szCs w:val="24"/>
        </w:rPr>
        <w:t>, comma 3), relativa al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mancato esercizio o alla decadenza dall’azione disciplinare, configura un illecito proprio del responsabile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della struttura di appartenenza del dipendente incolpato o dell’</w:t>
      </w:r>
      <w:proofErr w:type="spellStart"/>
      <w:r w:rsidR="003604F7" w:rsidRPr="0084408D">
        <w:rPr>
          <w:rFonts w:ascii="Times New Roman" w:hAnsi="Times New Roman" w:cs="Times New Roman"/>
          <w:sz w:val="24"/>
          <w:szCs w:val="24"/>
        </w:rPr>
        <w:t>U.P.D.</w:t>
      </w:r>
      <w:proofErr w:type="spellEnd"/>
      <w:r w:rsidR="003604F7" w:rsidRPr="0084408D">
        <w:rPr>
          <w:rFonts w:ascii="Times New Roman" w:hAnsi="Times New Roman" w:cs="Times New Roman"/>
          <w:sz w:val="24"/>
          <w:szCs w:val="24"/>
        </w:rPr>
        <w:t>, sia esso d</w:t>
      </w:r>
      <w:r w:rsidR="003604F7" w:rsidRPr="0084408D">
        <w:rPr>
          <w:rFonts w:ascii="Times New Roman" w:hAnsi="Times New Roman" w:cs="Times New Roman"/>
          <w:sz w:val="24"/>
          <w:szCs w:val="24"/>
        </w:rPr>
        <w:t>i</w:t>
      </w:r>
      <w:r w:rsidR="003604F7" w:rsidRPr="0084408D">
        <w:rPr>
          <w:rFonts w:ascii="Times New Roman" w:hAnsi="Times New Roman" w:cs="Times New Roman"/>
          <w:sz w:val="24"/>
          <w:szCs w:val="24"/>
        </w:rPr>
        <w:t>rigente o non dirigente.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Per queste infrazioni, la norma in esame stabilisce che, se l’incolpato è un dirigente, si applica la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procedura di cui al comma 4 dell’art. 55 bis, il quale prevede la contestazione dell’addebito e lo svolgimento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della procedura da parte dell’</w:t>
      </w:r>
      <w:proofErr w:type="spellStart"/>
      <w:r w:rsidR="003604F7" w:rsidRPr="0084408D">
        <w:rPr>
          <w:rFonts w:ascii="Times New Roman" w:hAnsi="Times New Roman" w:cs="Times New Roman"/>
          <w:sz w:val="24"/>
          <w:szCs w:val="24"/>
        </w:rPr>
        <w:t>U.P.D.</w:t>
      </w:r>
      <w:proofErr w:type="spellEnd"/>
      <w:r w:rsidR="003604F7" w:rsidRPr="0084408D">
        <w:rPr>
          <w:rFonts w:ascii="Times New Roman" w:hAnsi="Times New Roman" w:cs="Times New Roman"/>
          <w:sz w:val="24"/>
          <w:szCs w:val="24"/>
        </w:rPr>
        <w:t>, la decorrenza del termine per la conclusione del procedimento dalla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data di prima acquisizione della notizia dell’infrazione, anche se avvenuta da parte del responsabile della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struttura in cui il dipendente lavora, e la possibilità di raddoppio dei termini per le infrazioni di maggior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gravità (tra le quali rientrano anche quelle in </w:t>
      </w:r>
      <w:r w:rsidR="003604F7" w:rsidRPr="0084408D">
        <w:rPr>
          <w:rFonts w:ascii="Times New Roman" w:hAnsi="Times New Roman" w:cs="Times New Roman"/>
          <w:sz w:val="24"/>
          <w:szCs w:val="24"/>
        </w:rPr>
        <w:t>e</w:t>
      </w:r>
      <w:r w:rsidR="003604F7" w:rsidRPr="0084408D">
        <w:rPr>
          <w:rFonts w:ascii="Times New Roman" w:hAnsi="Times New Roman" w:cs="Times New Roman"/>
          <w:sz w:val="24"/>
          <w:szCs w:val="24"/>
        </w:rPr>
        <w:t>same in quanto per entrambe le fattispecie è prevista in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astratto la possibilità di comminare la s</w:t>
      </w:r>
      <w:r w:rsidR="003604F7" w:rsidRPr="0084408D">
        <w:rPr>
          <w:rFonts w:ascii="Times New Roman" w:hAnsi="Times New Roman" w:cs="Times New Roman"/>
          <w:sz w:val="24"/>
          <w:szCs w:val="24"/>
        </w:rPr>
        <w:t>o</w:t>
      </w:r>
      <w:r w:rsidR="003604F7" w:rsidRPr="0084408D">
        <w:rPr>
          <w:rFonts w:ascii="Times New Roman" w:hAnsi="Times New Roman" w:cs="Times New Roman"/>
          <w:sz w:val="24"/>
          <w:szCs w:val="24"/>
        </w:rPr>
        <w:t>spensione dal servizio con privazione della retribuzione per un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periodo superiore a dieci giorni).</w:t>
      </w:r>
    </w:p>
    <w:p w:rsidR="003604F7" w:rsidRPr="0084408D" w:rsidRDefault="00AA7BAF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Secondo quanto previsto dalla medesima disposizione, i contratti collettivi di riferimento possono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disciplinare in maniera diversa rispetto alla fonte legale le norme procedimentali contenute nel citato comma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4 dell’art. 55 bis. Si precisa che la deroga in favore della contrattazione collettiva non può però riguardare la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materia dell’organo competente all’avvio del procedimento, allo svolg</w:t>
      </w:r>
      <w:r w:rsidR="003604F7" w:rsidRPr="0084408D">
        <w:rPr>
          <w:rFonts w:ascii="Times New Roman" w:hAnsi="Times New Roman" w:cs="Times New Roman"/>
          <w:sz w:val="24"/>
          <w:szCs w:val="24"/>
        </w:rPr>
        <w:t>i</w:t>
      </w:r>
      <w:r w:rsidR="003604F7" w:rsidRPr="0084408D">
        <w:rPr>
          <w:rFonts w:ascii="Times New Roman" w:hAnsi="Times New Roman" w:cs="Times New Roman"/>
          <w:sz w:val="24"/>
          <w:szCs w:val="24"/>
        </w:rPr>
        <w:t>mento della procedura e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all’irrogazione della sanzione, poiché trattasi di aspetti legati all’investitura di un organo, ossia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all’attribuzione di una competenza, i quali, in base ai principi costituzionali, debbono essere</w:t>
      </w:r>
      <w:r w:rsidR="00266387"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necessariamente disciplinati da fonti normative.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Al riguardo, l’art. 55, comma 4, i</w:t>
      </w:r>
      <w:r w:rsidR="003604F7" w:rsidRPr="0084408D">
        <w:rPr>
          <w:rFonts w:ascii="Times New Roman" w:hAnsi="Times New Roman" w:cs="Times New Roman"/>
          <w:sz w:val="24"/>
          <w:szCs w:val="24"/>
        </w:rPr>
        <w:t>n</w:t>
      </w:r>
      <w:r w:rsidR="003604F7" w:rsidRPr="0084408D">
        <w:rPr>
          <w:rFonts w:ascii="Times New Roman" w:hAnsi="Times New Roman" w:cs="Times New Roman"/>
          <w:sz w:val="24"/>
          <w:szCs w:val="24"/>
        </w:rPr>
        <w:t>dividua una specifica competenza per l’irrogazione della sanzione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nel caso in cui l’incolpato sia un dirigente: questa spetta al dirigente di ufficio dirigenziale generale o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titolare dell’incarico ai sensi dell’art. 19, comma 3, del d.lgs. n. 165 del 2001.</w:t>
      </w:r>
    </w:p>
    <w:p w:rsidR="003604F7" w:rsidRPr="0084408D" w:rsidRDefault="00AA7BAF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Nelle ipotesi riferibili alle infrazioni disciplinari di cui all’art. 55 bis, comma 7 e all’art. 55 </w:t>
      </w:r>
      <w:proofErr w:type="spellStart"/>
      <w:r w:rsidR="003604F7" w:rsidRPr="0084408D">
        <w:rPr>
          <w:rFonts w:ascii="Times New Roman" w:hAnsi="Times New Roman" w:cs="Times New Roman"/>
          <w:sz w:val="24"/>
          <w:szCs w:val="24"/>
        </w:rPr>
        <w:t>sexies</w:t>
      </w:r>
      <w:proofErr w:type="spellEnd"/>
      <w:r w:rsidR="003604F7" w:rsidRPr="008440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comma 3, ascrivibili al personale dirigente, quindi, in deroga al regime ordinario sulla co</w:t>
      </w:r>
      <w:r w:rsidR="003604F7" w:rsidRPr="0084408D">
        <w:rPr>
          <w:rFonts w:ascii="Times New Roman" w:hAnsi="Times New Roman" w:cs="Times New Roman"/>
          <w:sz w:val="24"/>
          <w:szCs w:val="24"/>
        </w:rPr>
        <w:t>m</w:t>
      </w:r>
      <w:r w:rsidR="003604F7" w:rsidRPr="0084408D">
        <w:rPr>
          <w:rFonts w:ascii="Times New Roman" w:hAnsi="Times New Roman" w:cs="Times New Roman"/>
          <w:sz w:val="24"/>
          <w:szCs w:val="24"/>
        </w:rPr>
        <w:t>petenza,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applicano, ove non diversamente stabilito dal contratto collettivo, le disposizioni previste all’art. 55 bis,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comma 4, per cui l’Ufficio per i procedimenti disciplinari contesta l’addebito al dir</w:t>
      </w:r>
      <w:r w:rsidR="003604F7" w:rsidRPr="0084408D">
        <w:rPr>
          <w:rFonts w:ascii="Times New Roman" w:hAnsi="Times New Roman" w:cs="Times New Roman"/>
          <w:sz w:val="24"/>
          <w:szCs w:val="24"/>
        </w:rPr>
        <w:t>i</w:t>
      </w:r>
      <w:r w:rsidR="003604F7" w:rsidRPr="0084408D">
        <w:rPr>
          <w:rFonts w:ascii="Times New Roman" w:hAnsi="Times New Roman" w:cs="Times New Roman"/>
          <w:sz w:val="24"/>
          <w:szCs w:val="24"/>
        </w:rPr>
        <w:t>gente, lo convoca per 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svolgimento del contraddittorio a sua difesa e istruisce il procedimento.</w:t>
      </w:r>
    </w:p>
    <w:p w:rsidR="003604F7" w:rsidRPr="0084408D" w:rsidRDefault="00AA7BAF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La competenza dell’ UPD, però, si arresta alla fase istruttoria, giacché le determinazioni conclusive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spettano al dirigente dell’ufficio dirigenziale generale nel cui ambito è inserito l’Ufficio per i procedimenti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disciplinari. In assenza di specifiche indicazioni in merito alla individuazione dell’ufficio dirigenziale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generale cui compete il provvedimento conclusivo del procedimento, ovv</w:t>
      </w:r>
      <w:r w:rsidR="003604F7" w:rsidRPr="0084408D">
        <w:rPr>
          <w:rFonts w:ascii="Times New Roman" w:hAnsi="Times New Roman" w:cs="Times New Roman"/>
          <w:sz w:val="24"/>
          <w:szCs w:val="24"/>
        </w:rPr>
        <w:t>e</w:t>
      </w:r>
      <w:r w:rsidR="003604F7" w:rsidRPr="0084408D">
        <w:rPr>
          <w:rFonts w:ascii="Times New Roman" w:hAnsi="Times New Roman" w:cs="Times New Roman"/>
          <w:sz w:val="24"/>
          <w:szCs w:val="24"/>
        </w:rPr>
        <w:t>ro se esso debba 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individuato nell’ufficio dirigenziale generale nel cui ambito è inserito l’ufficio dell’incolpato, oppure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debba essere individuato nell’ufficio dirigenziale generale nel cui ambito è compreso l’ UPD, si ritiene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quest’ultimo sia da privilegiare, in quanto meglio rispo</w:t>
      </w:r>
      <w:r w:rsidR="003604F7" w:rsidRPr="0084408D">
        <w:rPr>
          <w:rFonts w:ascii="Times New Roman" w:hAnsi="Times New Roman" w:cs="Times New Roman"/>
          <w:sz w:val="24"/>
          <w:szCs w:val="24"/>
        </w:rPr>
        <w:t>n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dente a soddisfare l’esigenza di </w:t>
      </w:r>
      <w:proofErr w:type="spellStart"/>
      <w:r w:rsidR="003604F7" w:rsidRPr="0084408D">
        <w:rPr>
          <w:rFonts w:ascii="Times New Roman" w:hAnsi="Times New Roman" w:cs="Times New Roman"/>
          <w:sz w:val="24"/>
          <w:szCs w:val="24"/>
        </w:rPr>
        <w:t>terzietà</w:t>
      </w:r>
      <w:proofErr w:type="spellEnd"/>
      <w:r w:rsidR="003604F7" w:rsidRPr="0084408D">
        <w:rPr>
          <w:rFonts w:ascii="Times New Roman" w:hAnsi="Times New Roman" w:cs="Times New Roman"/>
          <w:sz w:val="24"/>
          <w:szCs w:val="24"/>
        </w:rPr>
        <w:t xml:space="preserve"> 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uniformità di valutazione rispetto a fattispecie di illec</w:t>
      </w:r>
      <w:r w:rsidR="003604F7" w:rsidRPr="0084408D">
        <w:rPr>
          <w:rFonts w:ascii="Times New Roman" w:hAnsi="Times New Roman" w:cs="Times New Roman"/>
          <w:sz w:val="24"/>
          <w:szCs w:val="24"/>
        </w:rPr>
        <w:t>i</w:t>
      </w:r>
      <w:r w:rsidR="003604F7" w:rsidRPr="0084408D">
        <w:rPr>
          <w:rFonts w:ascii="Times New Roman" w:hAnsi="Times New Roman" w:cs="Times New Roman"/>
          <w:sz w:val="24"/>
          <w:szCs w:val="24"/>
        </w:rPr>
        <w:t>to particolarmente delicate, come quelle in esame,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attengono al corretto svolgimento del proc</w:t>
      </w:r>
      <w:r w:rsidR="003604F7" w:rsidRPr="0084408D">
        <w:rPr>
          <w:rFonts w:ascii="Times New Roman" w:hAnsi="Times New Roman" w:cs="Times New Roman"/>
          <w:sz w:val="24"/>
          <w:szCs w:val="24"/>
        </w:rPr>
        <w:t>e</w:t>
      </w:r>
      <w:r w:rsidR="003604F7" w:rsidRPr="0084408D">
        <w:rPr>
          <w:rFonts w:ascii="Times New Roman" w:hAnsi="Times New Roman" w:cs="Times New Roman"/>
          <w:sz w:val="24"/>
          <w:szCs w:val="24"/>
        </w:rPr>
        <w:t>dimento disciplinare.</w:t>
      </w:r>
    </w:p>
    <w:p w:rsidR="003604F7" w:rsidRPr="0084408D" w:rsidRDefault="00AA7BAF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Nei casi in cui il procedimento abbia ad oggetto la valutazione di comportamenti illeciti </w:t>
      </w:r>
      <w:r w:rsidR="003604F7" w:rsidRPr="0084408D">
        <w:rPr>
          <w:rFonts w:ascii="Times New Roman" w:hAnsi="Times New Roman" w:cs="Times New Roman"/>
          <w:sz w:val="24"/>
          <w:szCs w:val="24"/>
        </w:rPr>
        <w:t>a</w:t>
      </w:r>
      <w:r w:rsidR="003604F7" w:rsidRPr="0084408D">
        <w:rPr>
          <w:rFonts w:ascii="Times New Roman" w:hAnsi="Times New Roman" w:cs="Times New Roman"/>
          <w:sz w:val="24"/>
          <w:szCs w:val="24"/>
        </w:rPr>
        <w:t>dottati 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dirigente di un ufficio dirigenziale generale, le determinazioni conclusive saranno assu</w:t>
      </w:r>
      <w:r w:rsidR="003604F7" w:rsidRPr="0084408D">
        <w:rPr>
          <w:rFonts w:ascii="Times New Roman" w:hAnsi="Times New Roman" w:cs="Times New Roman"/>
          <w:sz w:val="24"/>
          <w:szCs w:val="24"/>
        </w:rPr>
        <w:t>n</w:t>
      </w:r>
      <w:r w:rsidR="003604F7" w:rsidRPr="0084408D">
        <w:rPr>
          <w:rFonts w:ascii="Times New Roman" w:hAnsi="Times New Roman" w:cs="Times New Roman"/>
          <w:sz w:val="24"/>
          <w:szCs w:val="24"/>
        </w:rPr>
        <w:t>te dal Capo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Dipartimento.</w:t>
      </w:r>
    </w:p>
    <w:p w:rsidR="003604F7" w:rsidRPr="0084408D" w:rsidRDefault="00AA7BAF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Per tutte le altre ipotesi di illecito a carico del personale dirigente, rimane ferma la disciplina</w:t>
      </w:r>
    </w:p>
    <w:p w:rsidR="003604F7" w:rsidRPr="0084408D" w:rsidRDefault="003604F7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08D">
        <w:rPr>
          <w:rFonts w:ascii="Times New Roman" w:hAnsi="Times New Roman" w:cs="Times New Roman"/>
          <w:sz w:val="24"/>
          <w:szCs w:val="24"/>
        </w:rPr>
        <w:t>generale di cui all’art. 55 bis.</w:t>
      </w:r>
      <w:r w:rsidR="00AA7BAF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Pertanto, per le violazioni degli obblighi di comportamento, previsti dal CCNL – Area I sottoscritto</w:t>
      </w:r>
      <w:r w:rsidR="00AA7BAF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il 12 febbraio 2010 per la suddetta categoria di personale, che danno luogo alla applicazione delle sanzioni</w:t>
      </w:r>
      <w:r w:rsidR="00AA7BAF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di minore gravità (sanzione pecuniaria da un minimo di € 200,00 ad un massimo di € 500,00) il</w:t>
      </w:r>
      <w:r w:rsidR="00AA7BAF">
        <w:rPr>
          <w:rFonts w:ascii="Times New Roman" w:hAnsi="Times New Roman" w:cs="Times New Roman"/>
          <w:sz w:val="24"/>
          <w:szCs w:val="24"/>
        </w:rPr>
        <w:t xml:space="preserve"> </w:t>
      </w:r>
      <w:r w:rsidRPr="0084408D">
        <w:rPr>
          <w:rFonts w:ascii="Times New Roman" w:hAnsi="Times New Roman" w:cs="Times New Roman"/>
          <w:sz w:val="24"/>
          <w:szCs w:val="24"/>
        </w:rPr>
        <w:t>procedimento disciplinare sarà attivato e concluso dal dirige</w:t>
      </w:r>
      <w:r w:rsidRPr="0084408D">
        <w:rPr>
          <w:rFonts w:ascii="Times New Roman" w:hAnsi="Times New Roman" w:cs="Times New Roman"/>
          <w:sz w:val="24"/>
          <w:szCs w:val="24"/>
        </w:rPr>
        <w:t>n</w:t>
      </w:r>
      <w:r w:rsidRPr="0084408D">
        <w:rPr>
          <w:rFonts w:ascii="Times New Roman" w:hAnsi="Times New Roman" w:cs="Times New Roman"/>
          <w:sz w:val="24"/>
          <w:szCs w:val="24"/>
        </w:rPr>
        <w:t>te responsabile dell’ufficio sovraordinato.</w:t>
      </w:r>
    </w:p>
    <w:p w:rsidR="003604F7" w:rsidRPr="0084408D" w:rsidRDefault="00AA7BAF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sz w:val="24"/>
          <w:szCs w:val="24"/>
        </w:rPr>
        <w:t>In tutte le altre ipotesi, riguardanti fatti e comportamenti punibili con le sanzioni più gravi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(sospensione dal servizio con privazione della retribuzione; licenziamento con preavviso e lice</w:t>
      </w:r>
      <w:r w:rsidR="003604F7" w:rsidRPr="0084408D">
        <w:rPr>
          <w:rFonts w:ascii="Times New Roman" w:hAnsi="Times New Roman" w:cs="Times New Roman"/>
          <w:sz w:val="24"/>
          <w:szCs w:val="24"/>
        </w:rPr>
        <w:t>n</w:t>
      </w:r>
      <w:r w:rsidR="003604F7" w:rsidRPr="0084408D">
        <w:rPr>
          <w:rFonts w:ascii="Times New Roman" w:hAnsi="Times New Roman" w:cs="Times New Roman"/>
          <w:sz w:val="24"/>
          <w:szCs w:val="24"/>
        </w:rPr>
        <w:t>ziamento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senza preavviso), la competenza alla procedura sarà dell’Ufficio per i procedimenti disc</w:t>
      </w:r>
      <w:r w:rsidR="003604F7" w:rsidRPr="0084408D">
        <w:rPr>
          <w:rFonts w:ascii="Times New Roman" w:hAnsi="Times New Roman" w:cs="Times New Roman"/>
          <w:sz w:val="24"/>
          <w:szCs w:val="24"/>
        </w:rPr>
        <w:t>i</w:t>
      </w:r>
      <w:r w:rsidR="003604F7" w:rsidRPr="0084408D">
        <w:rPr>
          <w:rFonts w:ascii="Times New Roman" w:hAnsi="Times New Roman" w:cs="Times New Roman"/>
          <w:sz w:val="24"/>
          <w:szCs w:val="24"/>
        </w:rPr>
        <w:t>plinari operante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presso l’Ufficio V della Direzione Generale per le Risorse Umane del Ministero, Acquisti e Affari Generali,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 xml:space="preserve">struttura che è titolare di una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 xml:space="preserve">“competenza funzionale” </w:t>
      </w:r>
      <w:r w:rsidR="003604F7" w:rsidRPr="0084408D">
        <w:rPr>
          <w:rFonts w:ascii="Times New Roman" w:hAnsi="Times New Roman" w:cs="Times New Roman"/>
          <w:sz w:val="24"/>
          <w:szCs w:val="24"/>
        </w:rPr>
        <w:t>e il cui respons</w:t>
      </w:r>
      <w:r w:rsidR="003604F7" w:rsidRPr="0084408D">
        <w:rPr>
          <w:rFonts w:ascii="Times New Roman" w:hAnsi="Times New Roman" w:cs="Times New Roman"/>
          <w:sz w:val="24"/>
          <w:szCs w:val="24"/>
        </w:rPr>
        <w:t>a</w:t>
      </w:r>
      <w:r w:rsidR="003604F7" w:rsidRPr="0084408D">
        <w:rPr>
          <w:rFonts w:ascii="Times New Roman" w:hAnsi="Times New Roman" w:cs="Times New Roman"/>
          <w:sz w:val="24"/>
          <w:szCs w:val="24"/>
        </w:rPr>
        <w:lastRenderedPageBreak/>
        <w:t>bile, pertanto, si deve ritenere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legittimato ad adottare la determinazione conclusiva del procedime</w:t>
      </w:r>
      <w:r w:rsidR="003604F7" w:rsidRPr="0084408D">
        <w:rPr>
          <w:rFonts w:ascii="Times New Roman" w:hAnsi="Times New Roman" w:cs="Times New Roman"/>
          <w:sz w:val="24"/>
          <w:szCs w:val="24"/>
        </w:rPr>
        <w:t>n</w:t>
      </w:r>
      <w:r w:rsidR="003604F7" w:rsidRPr="0084408D">
        <w:rPr>
          <w:rFonts w:ascii="Times New Roman" w:hAnsi="Times New Roman" w:cs="Times New Roman"/>
          <w:sz w:val="24"/>
          <w:szCs w:val="24"/>
        </w:rPr>
        <w:t>to disciplinare (cfr. C.M. n. 14 del 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dicembre 2010 Presidenza del Consiglio dei Ministri).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Il m</w:t>
      </w:r>
      <w:r w:rsidR="003604F7" w:rsidRPr="0084408D">
        <w:rPr>
          <w:rFonts w:ascii="Times New Roman" w:hAnsi="Times New Roman" w:cs="Times New Roman"/>
          <w:sz w:val="24"/>
          <w:szCs w:val="24"/>
        </w:rPr>
        <w:t>e</w:t>
      </w:r>
      <w:r w:rsidR="003604F7" w:rsidRPr="0084408D">
        <w:rPr>
          <w:rFonts w:ascii="Times New Roman" w:hAnsi="Times New Roman" w:cs="Times New Roman"/>
          <w:sz w:val="24"/>
          <w:szCs w:val="24"/>
        </w:rPr>
        <w:t>desimo Ufficio V si avvarrà, nella fase istruttoria e valutativa dei procedimenti disciplinari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sua competenza, riguardanti il personale con qualifica dirigenziale, del supporto e della collaborazione delle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figure professionali individuate nel Decreto del Capo Dipartimento per la Programmazione emesso in pari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F7" w:rsidRPr="0084408D">
        <w:rPr>
          <w:rFonts w:ascii="Times New Roman" w:hAnsi="Times New Roman" w:cs="Times New Roman"/>
          <w:sz w:val="24"/>
          <w:szCs w:val="24"/>
        </w:rPr>
        <w:t>data e allegato alla presente circolare.</w:t>
      </w:r>
    </w:p>
    <w:p w:rsidR="00AA7BAF" w:rsidRDefault="00AA7BAF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04F7" w:rsidRPr="0084408D" w:rsidRDefault="00AA7BAF" w:rsidP="0084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604F7" w:rsidRPr="0084408D">
        <w:rPr>
          <w:rFonts w:ascii="Times New Roman" w:hAnsi="Times New Roman" w:cs="Times New Roman"/>
          <w:sz w:val="24"/>
          <w:szCs w:val="24"/>
        </w:rPr>
        <w:t>IL CAPO DIPARTIMENTO</w:t>
      </w:r>
    </w:p>
    <w:p w:rsidR="00254656" w:rsidRPr="0084408D" w:rsidRDefault="00AA7BAF" w:rsidP="008440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04F7" w:rsidRPr="0084408D">
        <w:rPr>
          <w:rFonts w:ascii="Times New Roman" w:hAnsi="Times New Roman" w:cs="Times New Roman"/>
          <w:b/>
          <w:bCs/>
          <w:sz w:val="24"/>
          <w:szCs w:val="24"/>
        </w:rPr>
        <w:t xml:space="preserve">F.to </w:t>
      </w:r>
      <w:r w:rsidR="003604F7" w:rsidRPr="0084408D">
        <w:rPr>
          <w:rFonts w:ascii="Times New Roman" w:hAnsi="Times New Roman" w:cs="Times New Roman"/>
          <w:i/>
          <w:iCs/>
          <w:sz w:val="24"/>
          <w:szCs w:val="24"/>
        </w:rPr>
        <w:t>Giovanni Biondi</w:t>
      </w:r>
    </w:p>
    <w:sectPr w:rsidR="00254656" w:rsidRPr="0084408D" w:rsidSect="0025465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387" w:rsidRDefault="00266387" w:rsidP="008033E4">
      <w:pPr>
        <w:spacing w:after="0" w:line="240" w:lineRule="auto"/>
      </w:pPr>
      <w:r>
        <w:separator/>
      </w:r>
    </w:p>
  </w:endnote>
  <w:endnote w:type="continuationSeparator" w:id="0">
    <w:p w:rsidR="00266387" w:rsidRDefault="00266387" w:rsidP="0080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87" w:rsidRDefault="0026638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87" w:rsidRDefault="0026638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87" w:rsidRDefault="0026638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387" w:rsidRDefault="00266387" w:rsidP="008033E4">
      <w:pPr>
        <w:spacing w:after="0" w:line="240" w:lineRule="auto"/>
      </w:pPr>
      <w:r>
        <w:separator/>
      </w:r>
    </w:p>
  </w:footnote>
  <w:footnote w:type="continuationSeparator" w:id="0">
    <w:p w:rsidR="00266387" w:rsidRDefault="00266387" w:rsidP="0080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87" w:rsidRDefault="0026638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87" w:rsidRDefault="0026638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87" w:rsidRDefault="0026638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removePersonalInformation/>
  <w:removeDateAndTime/>
  <w:proofState w:spelling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04F7"/>
    <w:rsid w:val="0000173F"/>
    <w:rsid w:val="00025862"/>
    <w:rsid w:val="00031FF5"/>
    <w:rsid w:val="0007450D"/>
    <w:rsid w:val="000A37DF"/>
    <w:rsid w:val="000B56C6"/>
    <w:rsid w:val="000E59BA"/>
    <w:rsid w:val="000F2D50"/>
    <w:rsid w:val="000F3EA1"/>
    <w:rsid w:val="00127AE7"/>
    <w:rsid w:val="0014746E"/>
    <w:rsid w:val="00184F49"/>
    <w:rsid w:val="001923B8"/>
    <w:rsid w:val="00205E4A"/>
    <w:rsid w:val="00212DA8"/>
    <w:rsid w:val="00254656"/>
    <w:rsid w:val="00266387"/>
    <w:rsid w:val="00275617"/>
    <w:rsid w:val="002E66DE"/>
    <w:rsid w:val="002F24CC"/>
    <w:rsid w:val="00313F27"/>
    <w:rsid w:val="0032015A"/>
    <w:rsid w:val="0033084C"/>
    <w:rsid w:val="003604F7"/>
    <w:rsid w:val="003632F3"/>
    <w:rsid w:val="003756AA"/>
    <w:rsid w:val="00385561"/>
    <w:rsid w:val="003B39A8"/>
    <w:rsid w:val="003C7B6A"/>
    <w:rsid w:val="003E311B"/>
    <w:rsid w:val="00412854"/>
    <w:rsid w:val="00447303"/>
    <w:rsid w:val="004535B5"/>
    <w:rsid w:val="004713D8"/>
    <w:rsid w:val="00480F25"/>
    <w:rsid w:val="00483099"/>
    <w:rsid w:val="00485E9C"/>
    <w:rsid w:val="00487BF5"/>
    <w:rsid w:val="004C1905"/>
    <w:rsid w:val="004C5A74"/>
    <w:rsid w:val="004D0B6C"/>
    <w:rsid w:val="004E4E33"/>
    <w:rsid w:val="0050532A"/>
    <w:rsid w:val="00505DF7"/>
    <w:rsid w:val="005509A9"/>
    <w:rsid w:val="00571D5C"/>
    <w:rsid w:val="005757A4"/>
    <w:rsid w:val="005876A8"/>
    <w:rsid w:val="005902B3"/>
    <w:rsid w:val="00594E4F"/>
    <w:rsid w:val="00595BDF"/>
    <w:rsid w:val="005A0608"/>
    <w:rsid w:val="005A2326"/>
    <w:rsid w:val="005D5B90"/>
    <w:rsid w:val="006104D6"/>
    <w:rsid w:val="0064347C"/>
    <w:rsid w:val="00644F97"/>
    <w:rsid w:val="00650B77"/>
    <w:rsid w:val="006A687E"/>
    <w:rsid w:val="006D6CCF"/>
    <w:rsid w:val="006D78EE"/>
    <w:rsid w:val="00707387"/>
    <w:rsid w:val="00740A14"/>
    <w:rsid w:val="00766BAB"/>
    <w:rsid w:val="007C4B7D"/>
    <w:rsid w:val="008033E4"/>
    <w:rsid w:val="00807126"/>
    <w:rsid w:val="00810D9C"/>
    <w:rsid w:val="00823C48"/>
    <w:rsid w:val="00837D21"/>
    <w:rsid w:val="0084408D"/>
    <w:rsid w:val="00865CEA"/>
    <w:rsid w:val="008867E2"/>
    <w:rsid w:val="008B31A8"/>
    <w:rsid w:val="0093173A"/>
    <w:rsid w:val="0096176C"/>
    <w:rsid w:val="009668AD"/>
    <w:rsid w:val="00970707"/>
    <w:rsid w:val="00992704"/>
    <w:rsid w:val="009E1F34"/>
    <w:rsid w:val="00A024EA"/>
    <w:rsid w:val="00A55F9E"/>
    <w:rsid w:val="00A575FE"/>
    <w:rsid w:val="00A83982"/>
    <w:rsid w:val="00A97A36"/>
    <w:rsid w:val="00AA7BAF"/>
    <w:rsid w:val="00AF6324"/>
    <w:rsid w:val="00B261C1"/>
    <w:rsid w:val="00BA5F58"/>
    <w:rsid w:val="00BB0541"/>
    <w:rsid w:val="00C009F1"/>
    <w:rsid w:val="00C071EA"/>
    <w:rsid w:val="00C1489E"/>
    <w:rsid w:val="00C174C5"/>
    <w:rsid w:val="00C54F41"/>
    <w:rsid w:val="00C93A04"/>
    <w:rsid w:val="00CC11E0"/>
    <w:rsid w:val="00CF1D4E"/>
    <w:rsid w:val="00D03DF9"/>
    <w:rsid w:val="00D24DE2"/>
    <w:rsid w:val="00D32F55"/>
    <w:rsid w:val="00D6332F"/>
    <w:rsid w:val="00D70176"/>
    <w:rsid w:val="00D832D8"/>
    <w:rsid w:val="00D8395E"/>
    <w:rsid w:val="00DB0511"/>
    <w:rsid w:val="00DD08D9"/>
    <w:rsid w:val="00DD1931"/>
    <w:rsid w:val="00DD3A1D"/>
    <w:rsid w:val="00DF608E"/>
    <w:rsid w:val="00E527A3"/>
    <w:rsid w:val="00E85B18"/>
    <w:rsid w:val="00E93ACF"/>
    <w:rsid w:val="00EA1A10"/>
    <w:rsid w:val="00EB611F"/>
    <w:rsid w:val="00F043BF"/>
    <w:rsid w:val="00F31EFA"/>
    <w:rsid w:val="00F33928"/>
    <w:rsid w:val="00F444E2"/>
    <w:rsid w:val="00F46BA6"/>
    <w:rsid w:val="00F52F32"/>
    <w:rsid w:val="00F74A20"/>
    <w:rsid w:val="00FA075A"/>
    <w:rsid w:val="00FA76C1"/>
    <w:rsid w:val="00FC7894"/>
    <w:rsid w:val="00FF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46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59B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09F1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3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33E4"/>
  </w:style>
  <w:style w:type="paragraph" w:styleId="Pidipagina">
    <w:name w:val="footer"/>
    <w:basedOn w:val="Normale"/>
    <w:link w:val="PidipaginaCarattere"/>
    <w:uiPriority w:val="99"/>
    <w:semiHidden/>
    <w:unhideWhenUsed/>
    <w:rsid w:val="00803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3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%20Lvo%2030%20marzo%202001%20n%20165%20.docx" TargetMode="External"/><Relationship Id="rId13" Type="http://schemas.openxmlformats.org/officeDocument/2006/relationships/hyperlink" Target="D%20Lvo%2030%20marzo%202001%20n%20165%20.docx" TargetMode="External"/><Relationship Id="rId18" Type="http://schemas.openxmlformats.org/officeDocument/2006/relationships/hyperlink" Target="D%20Lvo%2030%20marzo%202001%20n%20165%20.docx" TargetMode="External"/><Relationship Id="rId26" Type="http://schemas.openxmlformats.org/officeDocument/2006/relationships/hyperlink" Target="D%20Lvo%2030%20marzo%202001%20n%20165%20.docx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D%20Lvo%2030%20marzo%202001%20n%20165%20.docx" TargetMode="External"/><Relationship Id="rId34" Type="http://schemas.openxmlformats.org/officeDocument/2006/relationships/footer" Target="footer1.xml"/><Relationship Id="rId7" Type="http://schemas.openxmlformats.org/officeDocument/2006/relationships/hyperlink" Target="Legge%204%20marzo%202009%20n%2015.docx" TargetMode="External"/><Relationship Id="rId12" Type="http://schemas.openxmlformats.org/officeDocument/2006/relationships/hyperlink" Target="D%20Lvo%2030%20marzo%202001%20n%20165%20.docx" TargetMode="External"/><Relationship Id="rId17" Type="http://schemas.openxmlformats.org/officeDocument/2006/relationships/hyperlink" Target="D%20Lvo%2030%20marzo%202001%20n%20165%20.docx" TargetMode="External"/><Relationship Id="rId25" Type="http://schemas.openxmlformats.org/officeDocument/2006/relationships/hyperlink" Target="D%20Lvo%2030%20marzo%202001%20n%20165%20.docx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D%20Lvo%2030%20marzo%202001%20n%20165%20.docx" TargetMode="External"/><Relationship Id="rId20" Type="http://schemas.openxmlformats.org/officeDocument/2006/relationships/hyperlink" Target="D%20Lvo%2030%20marzo%202001%20n%20165%20.docx" TargetMode="External"/><Relationship Id="rId29" Type="http://schemas.openxmlformats.org/officeDocument/2006/relationships/hyperlink" Target="D%20Lvo%2030%20marzo%202001%20n%20165%20.docx" TargetMode="External"/><Relationship Id="rId1" Type="http://schemas.openxmlformats.org/officeDocument/2006/relationships/styles" Target="styles.xml"/><Relationship Id="rId6" Type="http://schemas.openxmlformats.org/officeDocument/2006/relationships/hyperlink" Target="D%20Lvo%2027-10-2009%20n%20150.docx" TargetMode="External"/><Relationship Id="rId11" Type="http://schemas.openxmlformats.org/officeDocument/2006/relationships/hyperlink" Target="D%20Lvo%2030%20marzo%202001%20n%20165%20.docx" TargetMode="External"/><Relationship Id="rId24" Type="http://schemas.openxmlformats.org/officeDocument/2006/relationships/hyperlink" Target="D%20Lvo%2030%20marzo%202001%20n%20165%20.docx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D%20Lvo%2030%20marzo%202001%20n%20165%20.docx" TargetMode="External"/><Relationship Id="rId23" Type="http://schemas.openxmlformats.org/officeDocument/2006/relationships/hyperlink" Target="D%20Lvo%2030%20marzo%202001%20n%20165%20.docx" TargetMode="External"/><Relationship Id="rId28" Type="http://schemas.openxmlformats.org/officeDocument/2006/relationships/hyperlink" Target="D%20Lvo%2030%20marzo%202001%20n%20165%20.docx" TargetMode="External"/><Relationship Id="rId36" Type="http://schemas.openxmlformats.org/officeDocument/2006/relationships/header" Target="header3.xml"/><Relationship Id="rId10" Type="http://schemas.openxmlformats.org/officeDocument/2006/relationships/hyperlink" Target="D%20Lvo%2030%20marzo%202001%20n%20165%20.docx" TargetMode="External"/><Relationship Id="rId19" Type="http://schemas.openxmlformats.org/officeDocument/2006/relationships/hyperlink" Target="D%20Lvo%2030%20marzo%202001%20n%20165%20.docx" TargetMode="External"/><Relationship Id="rId31" Type="http://schemas.openxmlformats.org/officeDocument/2006/relationships/hyperlink" Target="D%20Lvo%2030%20marzo%202001%20n%20165%20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D%20Lvo%2030%20marzo%202001%20n%20165%20.docx" TargetMode="External"/><Relationship Id="rId14" Type="http://schemas.openxmlformats.org/officeDocument/2006/relationships/hyperlink" Target="D%20Lvo%2030%20marzo%202001%20n%20165%20.docx" TargetMode="External"/><Relationship Id="rId22" Type="http://schemas.openxmlformats.org/officeDocument/2006/relationships/hyperlink" Target="D%20Lvo%2030%20marzo%202001%20n%20165%20.docx" TargetMode="External"/><Relationship Id="rId27" Type="http://schemas.openxmlformats.org/officeDocument/2006/relationships/hyperlink" Target="D%20Lvo%2030%20marzo%202001%20n%20165%20.docx" TargetMode="External"/><Relationship Id="rId30" Type="http://schemas.openxmlformats.org/officeDocument/2006/relationships/hyperlink" Target="D%20Lvo%2030%20marzo%202001%20n%20165%20.docx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5267</Words>
  <Characters>30027</Characters>
  <Application>Microsoft Office Word</Application>
  <DocSecurity>0</DocSecurity>
  <Lines>250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2012-02-28T12:06:00Z</dcterms:created>
  <dcterms:modified xsi:type="dcterms:W3CDTF">2012-02-28T18:24:00Z</dcterms:modified>
</cp:coreProperties>
</file>